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C05B" w14:textId="77777777" w:rsidR="006000AF" w:rsidRPr="0087409A" w:rsidRDefault="006000AF" w:rsidP="006000AF">
      <w:pPr>
        <w:jc w:val="center"/>
      </w:pPr>
      <w:r w:rsidRPr="0087409A">
        <w:t>FEDERAL ENERGY REGULATORY COMMISSION</w:t>
      </w:r>
    </w:p>
    <w:p w14:paraId="42125EB1" w14:textId="5F2A8166" w:rsidR="006000AF" w:rsidRPr="0087409A" w:rsidRDefault="006000AF" w:rsidP="006000AF">
      <w:pPr>
        <w:jc w:val="center"/>
      </w:pPr>
      <w:r w:rsidRPr="0087409A">
        <w:t xml:space="preserve">WASHINGTON, DC </w:t>
      </w:r>
      <w:r w:rsidR="003C6377">
        <w:t xml:space="preserve"> </w:t>
      </w:r>
      <w:r w:rsidRPr="0087409A">
        <w:t>20426</w:t>
      </w:r>
    </w:p>
    <w:p w14:paraId="55C77B0D" w14:textId="77777777" w:rsidR="006000AF" w:rsidRPr="0087409A" w:rsidRDefault="006000AF" w:rsidP="006000AF"/>
    <w:p w14:paraId="60C877E3" w14:textId="77777777" w:rsidR="006000AF" w:rsidRPr="0087409A" w:rsidRDefault="006000AF" w:rsidP="006000AF">
      <w:pPr>
        <w:ind w:left="1440" w:firstLine="720"/>
      </w:pPr>
      <w:r w:rsidRPr="0087409A">
        <w:t>OFFICE OF ENERGY MARKET REGULATION</w:t>
      </w:r>
    </w:p>
    <w:p w14:paraId="05AC3B53" w14:textId="77777777" w:rsidR="006000AF" w:rsidRPr="0087409A" w:rsidRDefault="006000AF" w:rsidP="006000AF"/>
    <w:p w14:paraId="3B6C9C4B" w14:textId="68CF0A24" w:rsidR="006000AF" w:rsidRPr="0087409A" w:rsidRDefault="006000AF" w:rsidP="00163B4B">
      <w:pPr>
        <w:ind w:left="5400" w:hanging="360"/>
      </w:pPr>
      <w:r w:rsidRPr="0087409A">
        <w:t>In Reply Refer To:</w:t>
      </w:r>
    </w:p>
    <w:p w14:paraId="2687EA5C" w14:textId="69C4E556" w:rsidR="0025744E" w:rsidRDefault="00B24A21" w:rsidP="00163B4B">
      <w:pPr>
        <w:ind w:left="5400" w:hanging="360"/>
      </w:pPr>
      <w:r>
        <w:t xml:space="preserve">North American Electric </w:t>
      </w:r>
      <w:r w:rsidR="003C6377">
        <w:t xml:space="preserve">Reliability </w:t>
      </w:r>
      <w:r>
        <w:t>Corporation</w:t>
      </w:r>
    </w:p>
    <w:p w14:paraId="7E19C73A" w14:textId="192E1BC6" w:rsidR="0025744E" w:rsidRPr="0087409A" w:rsidRDefault="006000AF" w:rsidP="00163B4B">
      <w:pPr>
        <w:ind w:left="5400" w:hanging="360"/>
      </w:pPr>
      <w:r w:rsidRPr="0087409A">
        <w:t>Docket No.</w:t>
      </w:r>
      <w:r w:rsidR="00A83779">
        <w:t xml:space="preserve"> </w:t>
      </w:r>
      <w:r w:rsidR="00B24A21">
        <w:t>RR21-8-000</w:t>
      </w:r>
    </w:p>
    <w:p w14:paraId="62014AE6" w14:textId="77777777" w:rsidR="006000AF" w:rsidRPr="0087409A" w:rsidRDefault="006000AF" w:rsidP="00163B4B">
      <w:pPr>
        <w:ind w:left="5040"/>
      </w:pPr>
    </w:p>
    <w:p w14:paraId="75949582" w14:textId="396C3377" w:rsidR="00B84B6A" w:rsidRPr="0087409A" w:rsidRDefault="001E01EA" w:rsidP="00163B4B">
      <w:pPr>
        <w:ind w:left="5040"/>
      </w:pPr>
      <w:r w:rsidRPr="007A1559">
        <w:t>February 24, 2022</w:t>
      </w:r>
    </w:p>
    <w:p w14:paraId="1FBB14F0" w14:textId="33DF774F" w:rsidR="00B24A21" w:rsidRDefault="00B24A21" w:rsidP="00B24A21">
      <w:bookmarkStart w:id="0" w:name="Address"/>
      <w:bookmarkEnd w:id="0"/>
    </w:p>
    <w:p w14:paraId="671EEFEF" w14:textId="77777777" w:rsidR="00B24A21" w:rsidRDefault="00B24A21" w:rsidP="00B24A21">
      <w:bookmarkStart w:id="1" w:name="_Hlk92455378"/>
      <w:r>
        <w:t>North American Electric Reliability Corporation</w:t>
      </w:r>
    </w:p>
    <w:bookmarkEnd w:id="1"/>
    <w:p w14:paraId="28E79F3C" w14:textId="52801E53" w:rsidR="00B24A21" w:rsidRDefault="00B24A21" w:rsidP="00B24A21">
      <w:r>
        <w:t>1325 G Street, NW, Suite 600</w:t>
      </w:r>
    </w:p>
    <w:p w14:paraId="662AB30B" w14:textId="72AB384E" w:rsidR="00B24A21" w:rsidRDefault="00B24A21" w:rsidP="00B24A21">
      <w:r>
        <w:t xml:space="preserve">Washington, DC </w:t>
      </w:r>
      <w:r w:rsidR="003C6377">
        <w:t xml:space="preserve"> </w:t>
      </w:r>
      <w:r>
        <w:t>20005</w:t>
      </w:r>
    </w:p>
    <w:p w14:paraId="32D21BAA" w14:textId="5789649A" w:rsidR="006000AF" w:rsidRPr="0087409A" w:rsidRDefault="006000AF" w:rsidP="00B24A21">
      <w:r w:rsidRPr="0087409A">
        <w:t>Attention:</w:t>
      </w:r>
      <w:bookmarkStart w:id="2" w:name="Name"/>
      <w:bookmarkEnd w:id="2"/>
      <w:r w:rsidR="00A549C9">
        <w:t xml:space="preserve"> </w:t>
      </w:r>
      <w:r w:rsidR="003C6377">
        <w:t xml:space="preserve"> </w:t>
      </w:r>
      <w:r w:rsidR="00B24A21">
        <w:t>Lauren A. Perotti</w:t>
      </w:r>
    </w:p>
    <w:p w14:paraId="521FDB10" w14:textId="77777777" w:rsidR="006000AF" w:rsidRPr="0087409A" w:rsidRDefault="006000AF" w:rsidP="006000AF"/>
    <w:p w14:paraId="2B23E189" w14:textId="06FCE41C" w:rsidR="006000AF" w:rsidRPr="0087409A" w:rsidRDefault="006000AF" w:rsidP="00605B64">
      <w:pPr>
        <w:ind w:left="1440" w:hanging="1440"/>
      </w:pPr>
      <w:r w:rsidRPr="0087409A">
        <w:t>Reference:</w:t>
      </w:r>
      <w:r w:rsidRPr="0087409A">
        <w:tab/>
      </w:r>
      <w:bookmarkStart w:id="3" w:name="Reference"/>
      <w:bookmarkEnd w:id="3"/>
      <w:r w:rsidR="005D6BF5">
        <w:t>P</w:t>
      </w:r>
      <w:r w:rsidR="005D6BF5" w:rsidRPr="005D6BF5">
        <w:t xml:space="preserve">etition for </w:t>
      </w:r>
      <w:r w:rsidR="005D6BF5">
        <w:t>A</w:t>
      </w:r>
      <w:r w:rsidR="005D6BF5" w:rsidRPr="005D6BF5">
        <w:t xml:space="preserve">pproval of </w:t>
      </w:r>
      <w:r w:rsidR="005D6BF5">
        <w:t>R</w:t>
      </w:r>
      <w:r w:rsidR="005D6BF5" w:rsidRPr="005D6BF5">
        <w:t xml:space="preserve">evisions to the </w:t>
      </w:r>
      <w:r w:rsidR="005D6BF5">
        <w:t>NERC</w:t>
      </w:r>
      <w:r w:rsidR="005D6BF5" w:rsidRPr="005D6BF5">
        <w:t xml:space="preserve"> </w:t>
      </w:r>
      <w:r w:rsidR="005D6BF5">
        <w:t>R</w:t>
      </w:r>
      <w:r w:rsidR="005D6BF5" w:rsidRPr="005D6BF5">
        <w:t xml:space="preserve">ules of </w:t>
      </w:r>
      <w:r w:rsidR="005D6BF5">
        <w:t>P</w:t>
      </w:r>
      <w:r w:rsidR="005D6BF5" w:rsidRPr="005D6BF5">
        <w:t xml:space="preserve">rocedure </w:t>
      </w:r>
      <w:r w:rsidR="005D6BF5">
        <w:t>R</w:t>
      </w:r>
      <w:r w:rsidR="005D6BF5" w:rsidRPr="005D6BF5">
        <w:t xml:space="preserve">egarding </w:t>
      </w:r>
      <w:r w:rsidR="005D6BF5">
        <w:t>R</w:t>
      </w:r>
      <w:r w:rsidR="005D6BF5" w:rsidRPr="005D6BF5">
        <w:t xml:space="preserve">eliability </w:t>
      </w:r>
      <w:r w:rsidR="005D6BF5">
        <w:t>St</w:t>
      </w:r>
      <w:r w:rsidR="005D6BF5" w:rsidRPr="005D6BF5">
        <w:t>andard</w:t>
      </w:r>
      <w:r w:rsidR="005D6BF5">
        <w:t>s</w:t>
      </w:r>
    </w:p>
    <w:p w14:paraId="1A900DC1" w14:textId="77777777" w:rsidR="006000AF" w:rsidRPr="0087409A" w:rsidRDefault="006000AF" w:rsidP="006000AF"/>
    <w:p w14:paraId="236C5572" w14:textId="447DFF6F" w:rsidR="006000AF" w:rsidRPr="0087409A" w:rsidRDefault="006000AF" w:rsidP="006000AF">
      <w:r w:rsidRPr="0087409A">
        <w:t xml:space="preserve">Dear </w:t>
      </w:r>
      <w:bookmarkStart w:id="4" w:name="Name2"/>
      <w:bookmarkEnd w:id="4"/>
      <w:r w:rsidR="0025744E">
        <w:t>M</w:t>
      </w:r>
      <w:r w:rsidR="00B24A21">
        <w:t>s. Perotti:</w:t>
      </w:r>
    </w:p>
    <w:p w14:paraId="443E9A89" w14:textId="77777777" w:rsidR="00B8288F" w:rsidRPr="0087409A" w:rsidRDefault="00B8288F" w:rsidP="006000AF"/>
    <w:p w14:paraId="0E476FC7" w14:textId="6DCF507A" w:rsidR="00B24A21" w:rsidRDefault="00A845C6" w:rsidP="000D2989">
      <w:pPr>
        <w:pStyle w:val="FERCparanumber"/>
        <w:widowControl/>
        <w:numPr>
          <w:ilvl w:val="0"/>
          <w:numId w:val="0"/>
        </w:numPr>
        <w:ind w:firstLine="720"/>
      </w:pPr>
      <w:r w:rsidRPr="00A845C6">
        <w:t xml:space="preserve">On </w:t>
      </w:r>
      <w:r w:rsidR="00B24A21">
        <w:t>August 18</w:t>
      </w:r>
      <w:r w:rsidRPr="00A845C6">
        <w:t>, 202</w:t>
      </w:r>
      <w:r w:rsidR="00B24A21">
        <w:t>1</w:t>
      </w:r>
      <w:r w:rsidRPr="00A845C6">
        <w:t xml:space="preserve">, </w:t>
      </w:r>
      <w:r w:rsidR="00B24A21" w:rsidRPr="00B24A21">
        <w:t>North American Electric Reliability Corporation</w:t>
      </w:r>
      <w:r w:rsidR="00B24A21">
        <w:t xml:space="preserve"> (NERC) </w:t>
      </w:r>
      <w:r w:rsidRPr="00A845C6">
        <w:t>submitted</w:t>
      </w:r>
      <w:r w:rsidR="00657F91">
        <w:t xml:space="preserve"> </w:t>
      </w:r>
      <w:r w:rsidR="00B24A21" w:rsidRPr="00B24A21">
        <w:t>proposed revisions to the NERC Rules of Procedure regarding Reliability Standards</w:t>
      </w:r>
      <w:r w:rsidR="009E7952">
        <w:t>.</w:t>
      </w:r>
      <w:r w:rsidR="00B24A21" w:rsidRPr="00B24A21">
        <w:t xml:space="preserve"> </w:t>
      </w:r>
      <w:r w:rsidR="009E7952">
        <w:t xml:space="preserve"> S</w:t>
      </w:r>
      <w:r w:rsidR="00B24A21" w:rsidRPr="00B24A21">
        <w:t>pecifically</w:t>
      </w:r>
      <w:r w:rsidR="009E7952">
        <w:t xml:space="preserve">, NERC proposes revisions to </w:t>
      </w:r>
      <w:r w:rsidR="00B24A21" w:rsidRPr="00B24A21">
        <w:t>Section 300, Reliability Standards Development; Appendix 3B, Procedure for Election of Members of the Standards Committee</w:t>
      </w:r>
      <w:r w:rsidR="00AB7768">
        <w:t>;</w:t>
      </w:r>
      <w:r w:rsidR="00B24A21" w:rsidRPr="00B24A21">
        <w:t xml:space="preserve"> and Appendix 3D, Development of the Registered Ballot Body.</w:t>
      </w:r>
    </w:p>
    <w:p w14:paraId="2E0A078B" w14:textId="473EA48D" w:rsidR="00B96B28" w:rsidRDefault="00696695" w:rsidP="00C27C50">
      <w:pPr>
        <w:pStyle w:val="FERCparanumber"/>
        <w:widowControl/>
        <w:numPr>
          <w:ilvl w:val="0"/>
          <w:numId w:val="0"/>
        </w:numPr>
        <w:tabs>
          <w:tab w:val="left" w:pos="720"/>
        </w:tabs>
        <w:ind w:firstLine="720"/>
      </w:pPr>
      <w:r>
        <w:t xml:space="preserve">Generally, </w:t>
      </w:r>
      <w:r w:rsidR="00B24A21">
        <w:t>NERC states that the</w:t>
      </w:r>
      <w:r w:rsidR="007D59B1">
        <w:t xml:space="preserve"> </w:t>
      </w:r>
      <w:r w:rsidR="00B24A21" w:rsidRPr="00B24A21">
        <w:t>proposed revisions consist of updates to staff titles, processes, and other language</w:t>
      </w:r>
      <w:r w:rsidR="00A55362">
        <w:t>;</w:t>
      </w:r>
      <w:r w:rsidR="00B24A21" w:rsidRPr="00B24A21">
        <w:t xml:space="preserve"> clarifications to roles and responsibilities with regard to Reliability Standards</w:t>
      </w:r>
      <w:r w:rsidR="009E7952">
        <w:t>;</w:t>
      </w:r>
      <w:r w:rsidR="004A4C6C">
        <w:t xml:space="preserve"> </w:t>
      </w:r>
      <w:r w:rsidR="00B24A21" w:rsidRPr="00B24A21">
        <w:t>and removing unnecessary or duplicative obligations</w:t>
      </w:r>
      <w:r w:rsidR="00B24A21">
        <w:t xml:space="preserve">.  </w:t>
      </w:r>
      <w:r w:rsidR="00DF54C5">
        <w:t xml:space="preserve">Among other changes to the </w:t>
      </w:r>
      <w:r w:rsidR="00A044E7">
        <w:t>Rules of Procedure</w:t>
      </w:r>
      <w:r w:rsidR="00DF54C5">
        <w:t xml:space="preserve">, </w:t>
      </w:r>
      <w:r w:rsidR="00B24A21" w:rsidRPr="00B24A21">
        <w:t xml:space="preserve">NERC proposes to revise sub-section 3.3 </w:t>
      </w:r>
      <w:r w:rsidR="00B67A52">
        <w:t>of</w:t>
      </w:r>
      <w:r w:rsidR="00B67A52" w:rsidRPr="00B24A21">
        <w:t xml:space="preserve"> </w:t>
      </w:r>
      <w:r w:rsidR="004328B0">
        <w:t>section</w:t>
      </w:r>
      <w:r w:rsidR="00ED328E">
        <w:t xml:space="preserve"> </w:t>
      </w:r>
      <w:r w:rsidR="00B24A21" w:rsidRPr="00B24A21">
        <w:t xml:space="preserve">305 </w:t>
      </w:r>
      <w:r w:rsidR="004328B0">
        <w:t>(</w:t>
      </w:r>
      <w:r w:rsidR="00B24A21" w:rsidRPr="00B24A21">
        <w:t>Registered Ballot Body</w:t>
      </w:r>
      <w:r w:rsidR="004328B0">
        <w:t>)</w:t>
      </w:r>
      <w:r w:rsidR="00B67A52">
        <w:t xml:space="preserve">, which governs </w:t>
      </w:r>
      <w:r w:rsidR="00DF54C5">
        <w:t xml:space="preserve">the </w:t>
      </w:r>
      <w:r w:rsidR="00B24A21" w:rsidRPr="00B24A21">
        <w:t xml:space="preserve">frequency in which NERC reviews </w:t>
      </w:r>
      <w:r w:rsidR="00D327D5">
        <w:t>the qualification guidelines and rules</w:t>
      </w:r>
      <w:r w:rsidR="00B24A21" w:rsidRPr="00B24A21">
        <w:t xml:space="preserve"> for </w:t>
      </w:r>
      <w:r w:rsidR="00DF54C5">
        <w:t xml:space="preserve">industry members to join </w:t>
      </w:r>
      <w:r w:rsidR="00B24A21" w:rsidRPr="00B24A21">
        <w:t xml:space="preserve">the 10 industry segments that </w:t>
      </w:r>
      <w:r w:rsidR="00D327D5">
        <w:t>vote on NERC Reliability Standards</w:t>
      </w:r>
      <w:r w:rsidR="00B30AB5">
        <w:t xml:space="preserve">.  </w:t>
      </w:r>
      <w:r w:rsidR="00B30AB5" w:rsidRPr="00B30AB5">
        <w:t xml:space="preserve">Instead of reviewing segment criteria </w:t>
      </w:r>
      <w:r w:rsidR="00A91EC4">
        <w:t xml:space="preserve">at least </w:t>
      </w:r>
      <w:r w:rsidR="00B30AB5" w:rsidRPr="00B30AB5">
        <w:t>every three years, NERC proposes</w:t>
      </w:r>
      <w:r w:rsidR="000F1CA2">
        <w:t xml:space="preserve"> to modify section </w:t>
      </w:r>
      <w:r w:rsidR="00151E5A">
        <w:t>305.</w:t>
      </w:r>
      <w:r w:rsidR="000F1CA2">
        <w:t>3.3</w:t>
      </w:r>
      <w:r w:rsidR="00B30AB5" w:rsidRPr="00B30AB5">
        <w:t xml:space="preserve"> to</w:t>
      </w:r>
      <w:r w:rsidR="00B67A52">
        <w:t xml:space="preserve"> require </w:t>
      </w:r>
      <w:r w:rsidR="00B30AB5" w:rsidRPr="00B30AB5">
        <w:t xml:space="preserve">review </w:t>
      </w:r>
      <w:r w:rsidR="00B67A52">
        <w:t xml:space="preserve">of </w:t>
      </w:r>
      <w:r w:rsidR="00B30AB5" w:rsidRPr="00B30AB5">
        <w:t xml:space="preserve">the guidelines and rules for joining segments </w:t>
      </w:r>
      <w:r w:rsidR="000F1CA2">
        <w:t>“</w:t>
      </w:r>
      <w:r w:rsidR="00B30AB5" w:rsidRPr="00B30AB5">
        <w:t>periodically.</w:t>
      </w:r>
      <w:r w:rsidR="000F1CA2">
        <w:t>”</w:t>
      </w:r>
      <w:r w:rsidR="00151E5A">
        <w:t xml:space="preserve"> </w:t>
      </w:r>
      <w:r w:rsidR="00B30AB5" w:rsidRPr="00B30AB5">
        <w:t xml:space="preserve"> NERC states this revision was necessary to provide consistency with its guidelines in Appendix 3D</w:t>
      </w:r>
      <w:r w:rsidR="00B87762">
        <w:t xml:space="preserve"> of </w:t>
      </w:r>
      <w:r w:rsidR="00A044E7">
        <w:t xml:space="preserve">the </w:t>
      </w:r>
      <w:r w:rsidR="00B87762">
        <w:t xml:space="preserve">NERC </w:t>
      </w:r>
      <w:r w:rsidR="00A044E7">
        <w:t>Rules of Procedure</w:t>
      </w:r>
      <w:r w:rsidR="00B30AB5" w:rsidRPr="00B30AB5">
        <w:t>.</w:t>
      </w:r>
    </w:p>
    <w:p w14:paraId="6DBADE1D" w14:textId="50E98D7A" w:rsidR="00B96B28" w:rsidRDefault="00167F92" w:rsidP="00605B64">
      <w:pPr>
        <w:pStyle w:val="FERCparanumber"/>
        <w:numPr>
          <w:ilvl w:val="0"/>
          <w:numId w:val="0"/>
        </w:numPr>
        <w:ind w:firstLine="720"/>
      </w:pPr>
      <w:r w:rsidRPr="0087409A">
        <w:t>Please be advised that the filing is deficient and additional information is required by the Commission to evaluate the filing</w:t>
      </w:r>
      <w:r w:rsidR="00DF54C5">
        <w:t xml:space="preserve"> with respect to proposed changes in section </w:t>
      </w:r>
      <w:r w:rsidR="00DF54C5" w:rsidRPr="002C3780">
        <w:rPr>
          <w:rFonts w:eastAsia="Calibri"/>
          <w:szCs w:val="26"/>
        </w:rPr>
        <w:t>305.3.3</w:t>
      </w:r>
      <w:r w:rsidR="00DF54C5">
        <w:rPr>
          <w:rFonts w:eastAsia="Calibri"/>
          <w:szCs w:val="26"/>
        </w:rPr>
        <w:t xml:space="preserve"> of </w:t>
      </w:r>
      <w:r w:rsidR="00A044E7">
        <w:rPr>
          <w:rFonts w:eastAsia="Calibri"/>
          <w:szCs w:val="26"/>
        </w:rPr>
        <w:t xml:space="preserve">the </w:t>
      </w:r>
      <w:r w:rsidR="00DF54C5">
        <w:rPr>
          <w:rFonts w:eastAsia="Calibri"/>
          <w:szCs w:val="26"/>
        </w:rPr>
        <w:t xml:space="preserve">NERC </w:t>
      </w:r>
      <w:r w:rsidR="00A044E7">
        <w:t>Rules of Procedure</w:t>
      </w:r>
      <w:r w:rsidR="00DF54C5">
        <w:rPr>
          <w:rFonts w:eastAsia="Calibri"/>
          <w:szCs w:val="26"/>
        </w:rPr>
        <w:t>.</w:t>
      </w:r>
      <w:r>
        <w:t xml:space="preserve">  </w:t>
      </w:r>
      <w:r w:rsidRPr="0087409A">
        <w:t xml:space="preserve">Please provide complete responses to the </w:t>
      </w:r>
      <w:r>
        <w:lastRenderedPageBreak/>
        <w:t>information requested below.</w:t>
      </w:r>
    </w:p>
    <w:p w14:paraId="6F3D636E" w14:textId="3919E178" w:rsidR="007D2198" w:rsidRDefault="002C3780" w:rsidP="00C27C50">
      <w:pPr>
        <w:pStyle w:val="FERCparanumber"/>
        <w:numPr>
          <w:ilvl w:val="0"/>
          <w:numId w:val="30"/>
        </w:numPr>
        <w:rPr>
          <w:rFonts w:eastAsia="Calibri"/>
          <w:szCs w:val="26"/>
        </w:rPr>
      </w:pPr>
      <w:r w:rsidRPr="00B96B28">
        <w:rPr>
          <w:rFonts w:eastAsia="Calibri"/>
          <w:szCs w:val="26"/>
        </w:rPr>
        <w:t xml:space="preserve">NERC states that the proposed revision to section 305.3.3 is for consistency with similar provisions in Appendix 3D. </w:t>
      </w:r>
      <w:r w:rsidR="00B96B28">
        <w:rPr>
          <w:rFonts w:eastAsia="Calibri"/>
          <w:szCs w:val="26"/>
        </w:rPr>
        <w:t xml:space="preserve"> </w:t>
      </w:r>
      <w:r w:rsidR="00B96B28" w:rsidRPr="00B96B28">
        <w:rPr>
          <w:rFonts w:eastAsia="Calibri"/>
          <w:szCs w:val="26"/>
        </w:rPr>
        <w:t>Currently</w:t>
      </w:r>
      <w:r w:rsidR="00BE34D0">
        <w:rPr>
          <w:rFonts w:eastAsia="Calibri"/>
          <w:szCs w:val="26"/>
        </w:rPr>
        <w:t>,</w:t>
      </w:r>
      <w:r w:rsidR="00B96B28" w:rsidRPr="00B96B28">
        <w:rPr>
          <w:rFonts w:eastAsia="Calibri"/>
          <w:szCs w:val="26"/>
        </w:rPr>
        <w:t xml:space="preserve"> </w:t>
      </w:r>
      <w:r w:rsidR="00A044E7">
        <w:rPr>
          <w:rFonts w:eastAsia="Calibri"/>
          <w:szCs w:val="26"/>
        </w:rPr>
        <w:t>s</w:t>
      </w:r>
      <w:r w:rsidR="00A044E7" w:rsidRPr="00B96B28">
        <w:rPr>
          <w:rFonts w:eastAsia="Calibri"/>
          <w:szCs w:val="26"/>
        </w:rPr>
        <w:t xml:space="preserve">ection </w:t>
      </w:r>
      <w:r w:rsidR="00B96B28" w:rsidRPr="00B96B28">
        <w:rPr>
          <w:rFonts w:eastAsia="Calibri"/>
          <w:szCs w:val="26"/>
        </w:rPr>
        <w:t xml:space="preserve">305.3.3 requires a review </w:t>
      </w:r>
      <w:r w:rsidR="00B96B28">
        <w:t xml:space="preserve">of </w:t>
      </w:r>
      <w:r w:rsidR="00B96B28" w:rsidRPr="00B30AB5">
        <w:t xml:space="preserve">the guidelines and rules for </w:t>
      </w:r>
      <w:r w:rsidR="00B96B28">
        <w:t>industry members to join NERC’s industry segments that vote on proposed Reliability Standards</w:t>
      </w:r>
      <w:r w:rsidR="00A91EC4">
        <w:t xml:space="preserve"> at least </w:t>
      </w:r>
      <w:r w:rsidR="00B96B28">
        <w:t xml:space="preserve">every three years, and </w:t>
      </w:r>
      <w:r w:rsidR="00B96B28" w:rsidRPr="00B96B28">
        <w:rPr>
          <w:rFonts w:eastAsia="Calibri"/>
          <w:szCs w:val="26"/>
        </w:rPr>
        <w:t xml:space="preserve">Appendix 3D requires periodic review for the same set of </w:t>
      </w:r>
      <w:r w:rsidR="00B96B28" w:rsidRPr="00B30AB5">
        <w:t>guidelines and rules</w:t>
      </w:r>
      <w:r w:rsidR="00B96B28">
        <w:t xml:space="preserve">. </w:t>
      </w:r>
      <w:r w:rsidRPr="00B96B28">
        <w:rPr>
          <w:rFonts w:eastAsia="Calibri"/>
          <w:szCs w:val="26"/>
        </w:rPr>
        <w:t xml:space="preserve"> </w:t>
      </w:r>
    </w:p>
    <w:p w14:paraId="3C671069" w14:textId="224CEB5E" w:rsidR="001065B5" w:rsidRDefault="007D2198" w:rsidP="007D2198">
      <w:pPr>
        <w:pStyle w:val="FERCparanumber"/>
        <w:numPr>
          <w:ilvl w:val="1"/>
          <w:numId w:val="30"/>
        </w:numPr>
        <w:rPr>
          <w:rFonts w:eastAsia="Calibri"/>
          <w:szCs w:val="26"/>
        </w:rPr>
      </w:pPr>
      <w:r>
        <w:rPr>
          <w:rFonts w:eastAsia="Calibri"/>
          <w:szCs w:val="26"/>
        </w:rPr>
        <w:t>Please</w:t>
      </w:r>
      <w:r w:rsidR="002C3780" w:rsidRPr="00B96B28">
        <w:rPr>
          <w:rFonts w:eastAsia="Calibri"/>
          <w:szCs w:val="26"/>
        </w:rPr>
        <w:t xml:space="preserve"> explain why it is preferable to revise section 305.3.3 </w:t>
      </w:r>
      <w:r w:rsidR="00B96B28" w:rsidRPr="00B96B28">
        <w:rPr>
          <w:rFonts w:eastAsia="Calibri"/>
          <w:szCs w:val="26"/>
        </w:rPr>
        <w:t xml:space="preserve">to require periodic </w:t>
      </w:r>
      <w:r w:rsidR="00B96B28">
        <w:rPr>
          <w:rFonts w:eastAsia="Calibri"/>
          <w:szCs w:val="26"/>
        </w:rPr>
        <w:t xml:space="preserve">review instead of </w:t>
      </w:r>
      <w:r w:rsidR="00A91EC4">
        <w:rPr>
          <w:rFonts w:eastAsia="Calibri"/>
          <w:szCs w:val="26"/>
        </w:rPr>
        <w:t>updat</w:t>
      </w:r>
      <w:r>
        <w:rPr>
          <w:rFonts w:eastAsia="Calibri"/>
          <w:szCs w:val="26"/>
        </w:rPr>
        <w:t>ing</w:t>
      </w:r>
      <w:r w:rsidR="00A91EC4">
        <w:rPr>
          <w:rFonts w:eastAsia="Calibri"/>
          <w:szCs w:val="26"/>
        </w:rPr>
        <w:t xml:space="preserve"> </w:t>
      </w:r>
      <w:r w:rsidR="00B96B28">
        <w:rPr>
          <w:rFonts w:eastAsia="Calibri"/>
          <w:szCs w:val="26"/>
        </w:rPr>
        <w:t>Appendix 3D to require review every three years.</w:t>
      </w:r>
      <w:r w:rsidR="002C3780" w:rsidRPr="00C27C50">
        <w:rPr>
          <w:rFonts w:eastAsia="Calibri"/>
          <w:szCs w:val="26"/>
        </w:rPr>
        <w:t xml:space="preserve">  For example, if NERC seeks additional flexibility as to when it conducts the reviews, please explain why additional flexibility is needed.</w:t>
      </w:r>
    </w:p>
    <w:p w14:paraId="559CB6FF" w14:textId="6009A24F" w:rsidR="002C3780" w:rsidRPr="002C3780" w:rsidRDefault="002C3780" w:rsidP="00605B64">
      <w:pPr>
        <w:pStyle w:val="ListParagraph"/>
        <w:widowControl/>
        <w:numPr>
          <w:ilvl w:val="1"/>
          <w:numId w:val="30"/>
        </w:numPr>
        <w:tabs>
          <w:tab w:val="left" w:pos="720"/>
        </w:tabs>
        <w:spacing w:after="260"/>
        <w:contextualSpacing w:val="0"/>
      </w:pPr>
      <w:r w:rsidRPr="002C3780">
        <w:t>Please explain any issues encountered with conducting these reviews “at least every three years,” and how the shift to “periodic” reviews addresses these issues.</w:t>
      </w:r>
    </w:p>
    <w:p w14:paraId="490F867A" w14:textId="77777777" w:rsidR="002C3780" w:rsidRPr="002C3780" w:rsidRDefault="002C3780" w:rsidP="00605B64">
      <w:pPr>
        <w:widowControl/>
        <w:numPr>
          <w:ilvl w:val="0"/>
          <w:numId w:val="30"/>
        </w:numPr>
        <w:tabs>
          <w:tab w:val="left" w:pos="720"/>
        </w:tabs>
        <w:spacing w:after="260"/>
        <w:rPr>
          <w:rFonts w:eastAsia="Calibri"/>
          <w:szCs w:val="26"/>
        </w:rPr>
      </w:pPr>
      <w:r w:rsidRPr="002C3780">
        <w:rPr>
          <w:rFonts w:eastAsia="Calibri"/>
          <w:szCs w:val="26"/>
        </w:rPr>
        <w:t xml:space="preserve">Please also explain how NERC conducts reviews “at least every three years” under the current provision, such as the timing and process for conducting these reviews. </w:t>
      </w:r>
    </w:p>
    <w:p w14:paraId="6696CDC9" w14:textId="02D107AB" w:rsidR="002C3780" w:rsidRPr="002C3780" w:rsidRDefault="002C3780" w:rsidP="00605B64">
      <w:pPr>
        <w:widowControl/>
        <w:numPr>
          <w:ilvl w:val="1"/>
          <w:numId w:val="30"/>
        </w:numPr>
        <w:tabs>
          <w:tab w:val="left" w:pos="720"/>
        </w:tabs>
        <w:spacing w:after="260"/>
        <w:rPr>
          <w:rFonts w:eastAsia="Calibri"/>
          <w:szCs w:val="26"/>
        </w:rPr>
      </w:pPr>
      <w:r w:rsidRPr="002C3780">
        <w:rPr>
          <w:rFonts w:eastAsia="Calibri"/>
          <w:szCs w:val="26"/>
        </w:rPr>
        <w:t>How often were the reviews conducted?  If reviews occurred less than every three years, explain what circumstances triggered or preempted a review of segment criteria in a period less than three years.</w:t>
      </w:r>
    </w:p>
    <w:p w14:paraId="6E3B117D" w14:textId="77777777" w:rsidR="00777324" w:rsidRDefault="002C3780" w:rsidP="00605B64">
      <w:pPr>
        <w:widowControl/>
        <w:numPr>
          <w:ilvl w:val="1"/>
          <w:numId w:val="30"/>
        </w:numPr>
        <w:spacing w:after="260"/>
        <w:rPr>
          <w:rFonts w:eastAsia="Calibri"/>
          <w:szCs w:val="26"/>
        </w:rPr>
      </w:pPr>
      <w:r w:rsidRPr="002C3780">
        <w:rPr>
          <w:rFonts w:eastAsia="Calibri"/>
          <w:szCs w:val="26"/>
        </w:rPr>
        <w:t xml:space="preserve">The current provisions for reviewing segment criteria in both section 305.3.3 and Appendix 3D state that “public input will be solicited in the review of these guidelines.”  </w:t>
      </w:r>
    </w:p>
    <w:p w14:paraId="32CC4EE4" w14:textId="785EF71D" w:rsidR="002C3780" w:rsidRPr="002C3780" w:rsidRDefault="002C3780" w:rsidP="00777324">
      <w:pPr>
        <w:widowControl/>
        <w:numPr>
          <w:ilvl w:val="2"/>
          <w:numId w:val="30"/>
        </w:numPr>
        <w:spacing w:after="260"/>
        <w:rPr>
          <w:rFonts w:eastAsia="Calibri"/>
          <w:szCs w:val="26"/>
        </w:rPr>
      </w:pPr>
      <w:r w:rsidRPr="002C3780">
        <w:rPr>
          <w:rFonts w:eastAsia="Calibri"/>
          <w:szCs w:val="26"/>
        </w:rPr>
        <w:t xml:space="preserve">Please explain the process that NERC uses to solicit public input when reviewing segment criteria.  </w:t>
      </w:r>
    </w:p>
    <w:p w14:paraId="5FE08325" w14:textId="7DC9AF11" w:rsidR="002C3780" w:rsidRPr="002C3780" w:rsidRDefault="002C3780" w:rsidP="00605B64">
      <w:pPr>
        <w:widowControl/>
        <w:numPr>
          <w:ilvl w:val="2"/>
          <w:numId w:val="30"/>
        </w:numPr>
        <w:spacing w:after="260"/>
        <w:rPr>
          <w:rFonts w:eastAsia="Calibri"/>
          <w:szCs w:val="26"/>
        </w:rPr>
      </w:pPr>
      <w:r w:rsidRPr="002C3780">
        <w:rPr>
          <w:rFonts w:eastAsia="Calibri"/>
          <w:szCs w:val="26"/>
        </w:rPr>
        <w:t>Please also explain, outside of this review process, whether stakeholders/public can provide input or report on potential inequities in the segment criteria</w:t>
      </w:r>
      <w:r w:rsidR="00E25888">
        <w:rPr>
          <w:rFonts w:eastAsia="Calibri"/>
          <w:szCs w:val="26"/>
        </w:rPr>
        <w:t>,</w:t>
      </w:r>
      <w:r w:rsidR="00777324">
        <w:rPr>
          <w:rFonts w:eastAsia="Calibri"/>
          <w:szCs w:val="26"/>
        </w:rPr>
        <w:t xml:space="preserve"> and whether</w:t>
      </w:r>
      <w:r w:rsidR="00E25888">
        <w:rPr>
          <w:rFonts w:eastAsia="Calibri"/>
          <w:szCs w:val="26"/>
        </w:rPr>
        <w:t xml:space="preserve"> and how</w:t>
      </w:r>
      <w:r w:rsidRPr="002C3780">
        <w:rPr>
          <w:rFonts w:eastAsia="Calibri"/>
          <w:szCs w:val="26"/>
        </w:rPr>
        <w:t xml:space="preserve"> this has occurred in the past.</w:t>
      </w:r>
    </w:p>
    <w:p w14:paraId="43140D97" w14:textId="032FF5E4" w:rsidR="002C3780" w:rsidRPr="002C3780" w:rsidRDefault="00E25888" w:rsidP="00605B64">
      <w:pPr>
        <w:widowControl/>
        <w:numPr>
          <w:ilvl w:val="1"/>
          <w:numId w:val="30"/>
        </w:numPr>
        <w:tabs>
          <w:tab w:val="left" w:pos="720"/>
        </w:tabs>
        <w:spacing w:after="260"/>
        <w:rPr>
          <w:rFonts w:eastAsia="Calibri"/>
          <w:szCs w:val="26"/>
        </w:rPr>
      </w:pPr>
      <w:r>
        <w:rPr>
          <w:rFonts w:eastAsia="Calibri"/>
          <w:szCs w:val="26"/>
        </w:rPr>
        <w:t>Please indicate h</w:t>
      </w:r>
      <w:r w:rsidR="002C3780" w:rsidRPr="002C3780">
        <w:rPr>
          <w:rFonts w:eastAsia="Calibri"/>
          <w:szCs w:val="26"/>
        </w:rPr>
        <w:t xml:space="preserve">ow often previous reviews of the segment criteria </w:t>
      </w:r>
      <w:r>
        <w:rPr>
          <w:rFonts w:eastAsia="Calibri"/>
          <w:szCs w:val="26"/>
        </w:rPr>
        <w:t xml:space="preserve">have </w:t>
      </w:r>
      <w:r w:rsidR="002C3780" w:rsidRPr="002C3780">
        <w:rPr>
          <w:rFonts w:eastAsia="Calibri"/>
          <w:szCs w:val="26"/>
        </w:rPr>
        <w:t>resulted in changes to qualification guidelines/rules</w:t>
      </w:r>
      <w:r>
        <w:rPr>
          <w:rFonts w:eastAsia="Calibri"/>
          <w:szCs w:val="26"/>
        </w:rPr>
        <w:t xml:space="preserve"> and describe the nature and significance of those changes.</w:t>
      </w:r>
      <w:r w:rsidRPr="002C3780" w:rsidDel="00E25888">
        <w:rPr>
          <w:rFonts w:eastAsia="Calibri"/>
          <w:szCs w:val="26"/>
        </w:rPr>
        <w:t xml:space="preserve"> </w:t>
      </w:r>
    </w:p>
    <w:p w14:paraId="65085625" w14:textId="596435AE" w:rsidR="002C3780" w:rsidRDefault="00A91EC4" w:rsidP="00605B64">
      <w:pPr>
        <w:widowControl/>
        <w:numPr>
          <w:ilvl w:val="0"/>
          <w:numId w:val="30"/>
        </w:numPr>
        <w:tabs>
          <w:tab w:val="left" w:pos="720"/>
        </w:tabs>
        <w:spacing w:after="260"/>
        <w:rPr>
          <w:rFonts w:eastAsia="Calibri"/>
          <w:szCs w:val="26"/>
        </w:rPr>
      </w:pPr>
      <w:r>
        <w:rPr>
          <w:rFonts w:eastAsia="Calibri"/>
          <w:szCs w:val="26"/>
        </w:rPr>
        <w:t xml:space="preserve">Please explain </w:t>
      </w:r>
      <w:r w:rsidR="002C3780" w:rsidRPr="002C3780">
        <w:rPr>
          <w:rFonts w:eastAsia="Calibri"/>
          <w:szCs w:val="26"/>
        </w:rPr>
        <w:t>the periodicity NERC intends to use instead of “at least every three years</w:t>
      </w:r>
      <w:r w:rsidR="00E25888">
        <w:rPr>
          <w:rFonts w:eastAsia="Calibri"/>
          <w:szCs w:val="26"/>
        </w:rPr>
        <w:t>.</w:t>
      </w:r>
      <w:r w:rsidR="002C3780" w:rsidRPr="002C3780">
        <w:rPr>
          <w:rFonts w:eastAsia="Calibri"/>
          <w:szCs w:val="26"/>
        </w:rPr>
        <w:t>”</w:t>
      </w:r>
    </w:p>
    <w:p w14:paraId="564893B7" w14:textId="30B43481" w:rsidR="002C3780" w:rsidRPr="002C3780" w:rsidRDefault="00F552D8" w:rsidP="00605B64">
      <w:pPr>
        <w:widowControl/>
        <w:numPr>
          <w:ilvl w:val="1"/>
          <w:numId w:val="30"/>
        </w:numPr>
        <w:spacing w:after="260"/>
        <w:rPr>
          <w:rFonts w:eastAsia="Calibri"/>
          <w:szCs w:val="26"/>
        </w:rPr>
      </w:pPr>
      <w:r>
        <w:rPr>
          <w:rFonts w:eastAsia="Calibri"/>
          <w:szCs w:val="26"/>
        </w:rPr>
        <w:lastRenderedPageBreak/>
        <w:t>W</w:t>
      </w:r>
      <w:r w:rsidR="002C3780" w:rsidRPr="002C3780">
        <w:rPr>
          <w:rFonts w:eastAsia="Calibri"/>
          <w:szCs w:val="26"/>
        </w:rPr>
        <w:t>hat events would trigger a review of segment criteria</w:t>
      </w:r>
      <w:r>
        <w:rPr>
          <w:rFonts w:eastAsia="Calibri"/>
          <w:szCs w:val="26"/>
        </w:rPr>
        <w:t>, and on what basis</w:t>
      </w:r>
      <w:r w:rsidR="002C3780" w:rsidRPr="002C3780">
        <w:rPr>
          <w:rFonts w:eastAsia="Calibri"/>
          <w:szCs w:val="26"/>
        </w:rPr>
        <w:t xml:space="preserve"> would NERC determine that a review is necessary to ensure the segment criteria process continues to be fair, open, balanced, and inclusive?</w:t>
      </w:r>
    </w:p>
    <w:p w14:paraId="76E28EF4" w14:textId="213CFDC1" w:rsidR="002C3780" w:rsidRPr="002C3780" w:rsidRDefault="002C3780" w:rsidP="00605B64">
      <w:pPr>
        <w:widowControl/>
        <w:numPr>
          <w:ilvl w:val="1"/>
          <w:numId w:val="30"/>
        </w:numPr>
        <w:spacing w:after="260"/>
        <w:rPr>
          <w:rFonts w:eastAsia="Calibri"/>
          <w:szCs w:val="26"/>
        </w:rPr>
      </w:pPr>
      <w:r w:rsidRPr="002C3780">
        <w:rPr>
          <w:rFonts w:eastAsia="Calibri"/>
          <w:szCs w:val="26"/>
        </w:rPr>
        <w:t xml:space="preserve">What is the maximum amount of time that NERC expects could elapse between reviews of the segment criteria if the proposal were enacted?  </w:t>
      </w:r>
    </w:p>
    <w:p w14:paraId="63548914" w14:textId="2C735865" w:rsidR="002C3780" w:rsidRPr="002C3780" w:rsidRDefault="002C3780" w:rsidP="00605B64">
      <w:pPr>
        <w:widowControl/>
        <w:numPr>
          <w:ilvl w:val="1"/>
          <w:numId w:val="30"/>
        </w:numPr>
        <w:spacing w:after="260"/>
        <w:rPr>
          <w:rFonts w:eastAsia="Calibri"/>
          <w:szCs w:val="26"/>
        </w:rPr>
      </w:pPr>
      <w:r w:rsidRPr="002C3780">
        <w:rPr>
          <w:rFonts w:eastAsia="Calibri"/>
          <w:szCs w:val="26"/>
        </w:rPr>
        <w:t>Would future Performance Assessments conducted per 18 C.F.R § 39.3(c) also include reviews of the registered ballot body segment criteria?</w:t>
      </w:r>
    </w:p>
    <w:p w14:paraId="2B45241A" w14:textId="6B8743A8" w:rsidR="002C3780" w:rsidRPr="002C3780" w:rsidRDefault="002C3780" w:rsidP="00605B64">
      <w:pPr>
        <w:widowControl/>
        <w:numPr>
          <w:ilvl w:val="1"/>
          <w:numId w:val="30"/>
        </w:numPr>
        <w:spacing w:after="260"/>
        <w:rPr>
          <w:rFonts w:eastAsia="Calibri"/>
          <w:szCs w:val="26"/>
        </w:rPr>
      </w:pPr>
      <w:r w:rsidRPr="002C3780">
        <w:rPr>
          <w:rFonts w:eastAsia="Calibri"/>
          <w:szCs w:val="26"/>
        </w:rPr>
        <w:t>Please explain any process changes for conducting reviews that may change as a result of not having a review period on a regular periodic timetable in the</w:t>
      </w:r>
      <w:r w:rsidR="00F95645">
        <w:rPr>
          <w:rFonts w:eastAsia="Calibri"/>
          <w:szCs w:val="26"/>
        </w:rPr>
        <w:t xml:space="preserve"> NERC</w:t>
      </w:r>
      <w:r w:rsidRPr="002C3780">
        <w:rPr>
          <w:rFonts w:eastAsia="Calibri"/>
          <w:szCs w:val="26"/>
        </w:rPr>
        <w:t xml:space="preserve"> </w:t>
      </w:r>
      <w:r w:rsidR="001E5016">
        <w:t>Rules of Procedure</w:t>
      </w:r>
      <w:r w:rsidRPr="002C3780">
        <w:rPr>
          <w:rFonts w:eastAsia="Calibri"/>
          <w:szCs w:val="26"/>
        </w:rPr>
        <w:t>.</w:t>
      </w:r>
    </w:p>
    <w:p w14:paraId="221FA314" w14:textId="3CAD9842" w:rsidR="000D2989" w:rsidRDefault="006000AF" w:rsidP="001E5016">
      <w:pPr>
        <w:pStyle w:val="FERCparanumber"/>
        <w:widowControl/>
        <w:numPr>
          <w:ilvl w:val="0"/>
          <w:numId w:val="0"/>
        </w:numPr>
        <w:tabs>
          <w:tab w:val="left" w:pos="720"/>
        </w:tabs>
        <w:ind w:firstLine="720"/>
      </w:pPr>
      <w:r w:rsidRPr="00281597">
        <w:rPr>
          <w:rStyle w:val="FERCparanumberChar"/>
        </w:rPr>
        <w:t>T</w:t>
      </w:r>
      <w:r w:rsidRPr="00281597">
        <w:t>his letter is issued pursuant to 18 C.F.R. § 375.307</w:t>
      </w:r>
      <w:r w:rsidR="00305034">
        <w:t xml:space="preserve"> (2021)</w:t>
      </w:r>
      <w:r w:rsidRPr="00281597">
        <w:t xml:space="preserve"> and is interlocutory.</w:t>
      </w:r>
      <w:r w:rsidR="000D2989">
        <w:t xml:space="preserve">  </w:t>
      </w:r>
      <w:r w:rsidRPr="00281597">
        <w:t xml:space="preserve">This letter is not </w:t>
      </w:r>
      <w:r w:rsidRPr="00C27C50">
        <w:t>subject to rehearing under 18 C.F.R. § 385.713</w:t>
      </w:r>
      <w:r w:rsidR="00305034">
        <w:t xml:space="preserve"> (2021)</w:t>
      </w:r>
      <w:r w:rsidRPr="00C27C50">
        <w:t>.  A response to this letter must be filed within 30 days of the date of this letter by</w:t>
      </w:r>
      <w:r w:rsidRPr="00281597">
        <w:t xml:space="preserve"> making an amendment filing in </w:t>
      </w:r>
      <w:r w:rsidR="00A25E3E">
        <w:t>the above captioned docket.  A notice of amendment will be issued upon receipt of the response</w:t>
      </w:r>
      <w:r w:rsidRPr="00357D5E">
        <w:t>.</w:t>
      </w:r>
    </w:p>
    <w:p w14:paraId="200EB0B1" w14:textId="02F7CA78" w:rsidR="00DD2339" w:rsidRDefault="006000AF" w:rsidP="003E3A9A">
      <w:pPr>
        <w:pStyle w:val="FERCparanumber"/>
        <w:widowControl/>
        <w:numPr>
          <w:ilvl w:val="0"/>
          <w:numId w:val="0"/>
        </w:numPr>
        <w:tabs>
          <w:tab w:val="left" w:pos="720"/>
        </w:tabs>
        <w:ind w:firstLine="720"/>
      </w:pPr>
      <w:r w:rsidRPr="00357D5E">
        <w:t xml:space="preserve">In addition, submit an electronic version of your response to </w:t>
      </w:r>
      <w:r w:rsidR="00F6273C">
        <w:t xml:space="preserve">Ms. </w:t>
      </w:r>
      <w:r w:rsidR="00B30AB5">
        <w:t>Amanda Bradshaw</w:t>
      </w:r>
      <w:r w:rsidRPr="00357D5E">
        <w:t xml:space="preserve"> at</w:t>
      </w:r>
      <w:r w:rsidR="00F6273C">
        <w:t xml:space="preserve"> </w:t>
      </w:r>
      <w:hyperlink r:id="rId12" w:history="1">
        <w:r w:rsidR="00B30AB5" w:rsidRPr="00002E3A">
          <w:rPr>
            <w:rStyle w:val="Hyperlink"/>
          </w:rPr>
          <w:t>Amanda.Bradshaw@ferc.gov</w:t>
        </w:r>
      </w:hyperlink>
      <w:r w:rsidR="00A67885">
        <w:t>.</w:t>
      </w:r>
    </w:p>
    <w:p w14:paraId="362F2FE2" w14:textId="17791DBC" w:rsidR="006000AF" w:rsidRPr="00DD2339" w:rsidRDefault="006000AF" w:rsidP="009E7952">
      <w:pPr>
        <w:pStyle w:val="FERCparanumber"/>
        <w:widowControl/>
        <w:numPr>
          <w:ilvl w:val="0"/>
          <w:numId w:val="0"/>
        </w:numPr>
        <w:tabs>
          <w:tab w:val="left" w:pos="720"/>
        </w:tabs>
        <w:ind w:firstLine="720"/>
      </w:pPr>
      <w:r w:rsidRPr="0087409A">
        <w:t>Failure to respond to this letter within the time period specified may result in a further order rejecting your filing</w:t>
      </w:r>
      <w:r w:rsidR="00B51D7B">
        <w:t>.</w:t>
      </w:r>
      <w:r w:rsidR="0073721B">
        <w:t xml:space="preserve"> </w:t>
      </w:r>
    </w:p>
    <w:p w14:paraId="56C1A518" w14:textId="059FA69B" w:rsidR="008771F4" w:rsidRPr="00F531C5" w:rsidRDefault="00F531C5" w:rsidP="00163B4B">
      <w:pPr>
        <w:keepNext/>
        <w:spacing w:line="360" w:lineRule="auto"/>
        <w:rPr>
          <w:bCs/>
        </w:rPr>
      </w:pPr>
      <w:r w:rsidRPr="00605B64">
        <w:t>Issued by:  Penny Murrell, Director, Division of Electric Power Regulation – Central</w:t>
      </w:r>
      <w:bookmarkStart w:id="5" w:name="Division"/>
      <w:bookmarkEnd w:id="5"/>
    </w:p>
    <w:sectPr w:rsidR="008771F4" w:rsidRPr="00F531C5" w:rsidSect="0067304E">
      <w:headerReference w:type="even" r:id="rId13"/>
      <w:headerReference w:type="default" r:id="rId14"/>
      <w:headerReference w:type="first" r:id="rId15"/>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336D" w14:textId="77777777" w:rsidR="00290CA3" w:rsidRDefault="00290CA3" w:rsidP="0048020B">
      <w:r>
        <w:separator/>
      </w:r>
    </w:p>
  </w:endnote>
  <w:endnote w:type="continuationSeparator" w:id="0">
    <w:p w14:paraId="0DD83E1C" w14:textId="77777777" w:rsidR="00290CA3" w:rsidRDefault="00290CA3" w:rsidP="0048020B">
      <w:r>
        <w:continuationSeparator/>
      </w:r>
    </w:p>
  </w:endnote>
  <w:endnote w:type="continuationNotice" w:id="1">
    <w:p w14:paraId="39E0E4F3" w14:textId="77777777" w:rsidR="00290CA3" w:rsidRDefault="00290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8C60" w14:textId="77777777" w:rsidR="00290CA3" w:rsidRDefault="00290CA3" w:rsidP="0048020B">
      <w:r>
        <w:separator/>
      </w:r>
    </w:p>
  </w:footnote>
  <w:footnote w:type="continuationSeparator" w:id="0">
    <w:p w14:paraId="3BEBE35C" w14:textId="77777777" w:rsidR="00290CA3" w:rsidRDefault="00290CA3" w:rsidP="0048020B">
      <w:r>
        <w:continuationSeparator/>
      </w:r>
    </w:p>
  </w:footnote>
  <w:footnote w:type="continuationNotice" w:id="1">
    <w:p w14:paraId="7871A61F" w14:textId="77777777" w:rsidR="00290CA3" w:rsidRPr="00092807" w:rsidRDefault="00290CA3" w:rsidP="0009280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1B23" w14:textId="77777777" w:rsidR="00290CA3" w:rsidRDefault="00290CA3" w:rsidP="002E0E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2CD7D3B3" w14:textId="77777777" w:rsidR="00290CA3" w:rsidRDefault="00290CA3" w:rsidP="002E0E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457" w14:textId="77A36486" w:rsidR="00290CA3" w:rsidRDefault="00290CA3" w:rsidP="00575B27">
    <w:pPr>
      <w:pStyle w:val="Header"/>
    </w:pPr>
    <w:r>
      <w:t>Docket No. RR21-8-000</w:t>
    </w:r>
    <w:r>
      <w:tab/>
    </w:r>
    <w:r>
      <w:tab/>
    </w:r>
    <w:sdt>
      <w:sdtPr>
        <w:id w:val="-19164730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- 2 -</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8AD8" w14:textId="77777777" w:rsidR="00290CA3" w:rsidRDefault="00290CA3"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2AAB2387"/>
    <w:multiLevelType w:val="hybridMultilevel"/>
    <w:tmpl w:val="41748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7258DD"/>
    <w:multiLevelType w:val="hybridMultilevel"/>
    <w:tmpl w:val="A698BCD8"/>
    <w:lvl w:ilvl="0" w:tplc="4DD8A7C8">
      <w:start w:val="1"/>
      <w:numFmt w:val="decimal"/>
      <w:lvlText w:val="%1."/>
      <w:lvlJc w:val="left"/>
      <w:pPr>
        <w:ind w:left="1350" w:hanging="360"/>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8892D79"/>
    <w:multiLevelType w:val="hybridMultilevel"/>
    <w:tmpl w:val="1C58C6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C274CF"/>
    <w:multiLevelType w:val="hybridMultilevel"/>
    <w:tmpl w:val="0B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148A1"/>
    <w:multiLevelType w:val="hybridMultilevel"/>
    <w:tmpl w:val="D94AA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1" w15:restartNumberingAfterBreak="0">
    <w:nsid w:val="5C223D6F"/>
    <w:multiLevelType w:val="hybridMultilevel"/>
    <w:tmpl w:val="2ACC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E465F"/>
    <w:multiLevelType w:val="hybridMultilevel"/>
    <w:tmpl w:val="35661154"/>
    <w:lvl w:ilvl="0" w:tplc="86CA7B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5" w15:restartNumberingAfterBreak="0">
    <w:nsid w:val="7D2C5DD0"/>
    <w:multiLevelType w:val="hybridMultilevel"/>
    <w:tmpl w:val="631E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2"/>
  </w:num>
  <w:num w:numId="13">
    <w:abstractNumId w:val="13"/>
  </w:num>
  <w:num w:numId="14">
    <w:abstractNumId w:val="24"/>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7"/>
  </w:num>
  <w:num w:numId="22">
    <w:abstractNumId w:val="16"/>
  </w:num>
  <w:num w:numId="23">
    <w:abstractNumId w:val="23"/>
  </w:num>
  <w:num w:numId="24">
    <w:abstractNumId w:val="16"/>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D"/>
    <w:rsid w:val="00003340"/>
    <w:rsid w:val="0000731D"/>
    <w:rsid w:val="00010FA6"/>
    <w:rsid w:val="000118C8"/>
    <w:rsid w:val="000260A7"/>
    <w:rsid w:val="00042390"/>
    <w:rsid w:val="000428C4"/>
    <w:rsid w:val="00045C3B"/>
    <w:rsid w:val="000550DC"/>
    <w:rsid w:val="00055F5F"/>
    <w:rsid w:val="00061367"/>
    <w:rsid w:val="00065F1D"/>
    <w:rsid w:val="00070857"/>
    <w:rsid w:val="000742B1"/>
    <w:rsid w:val="000748D4"/>
    <w:rsid w:val="0007570E"/>
    <w:rsid w:val="00075DE9"/>
    <w:rsid w:val="0007740C"/>
    <w:rsid w:val="000807F6"/>
    <w:rsid w:val="00084122"/>
    <w:rsid w:val="00086C38"/>
    <w:rsid w:val="00086D98"/>
    <w:rsid w:val="0008778D"/>
    <w:rsid w:val="00087E5B"/>
    <w:rsid w:val="00091513"/>
    <w:rsid w:val="000925B5"/>
    <w:rsid w:val="00092807"/>
    <w:rsid w:val="000946E3"/>
    <w:rsid w:val="00097C05"/>
    <w:rsid w:val="000A0913"/>
    <w:rsid w:val="000A0A08"/>
    <w:rsid w:val="000A53F8"/>
    <w:rsid w:val="000A6518"/>
    <w:rsid w:val="000A6835"/>
    <w:rsid w:val="000B193A"/>
    <w:rsid w:val="000B3242"/>
    <w:rsid w:val="000B3552"/>
    <w:rsid w:val="000B4124"/>
    <w:rsid w:val="000B7E62"/>
    <w:rsid w:val="000C0253"/>
    <w:rsid w:val="000D0EE6"/>
    <w:rsid w:val="000D1D4B"/>
    <w:rsid w:val="000D1FB6"/>
    <w:rsid w:val="000D20E3"/>
    <w:rsid w:val="000D2989"/>
    <w:rsid w:val="000D3A25"/>
    <w:rsid w:val="000D739B"/>
    <w:rsid w:val="000D7C51"/>
    <w:rsid w:val="000D7DD4"/>
    <w:rsid w:val="000D7E96"/>
    <w:rsid w:val="000E00A3"/>
    <w:rsid w:val="000E2BFA"/>
    <w:rsid w:val="000F1CA2"/>
    <w:rsid w:val="000F372C"/>
    <w:rsid w:val="000F61A0"/>
    <w:rsid w:val="000F67ED"/>
    <w:rsid w:val="000F6C7F"/>
    <w:rsid w:val="00103EEF"/>
    <w:rsid w:val="00104F3F"/>
    <w:rsid w:val="001065B5"/>
    <w:rsid w:val="0011335C"/>
    <w:rsid w:val="001136F9"/>
    <w:rsid w:val="0011395B"/>
    <w:rsid w:val="00114216"/>
    <w:rsid w:val="00115099"/>
    <w:rsid w:val="00117E91"/>
    <w:rsid w:val="00120603"/>
    <w:rsid w:val="001209EF"/>
    <w:rsid w:val="00121590"/>
    <w:rsid w:val="00124893"/>
    <w:rsid w:val="0012713F"/>
    <w:rsid w:val="00130CCE"/>
    <w:rsid w:val="00132D57"/>
    <w:rsid w:val="001335D1"/>
    <w:rsid w:val="001361E6"/>
    <w:rsid w:val="00136D7D"/>
    <w:rsid w:val="001421AA"/>
    <w:rsid w:val="00150E33"/>
    <w:rsid w:val="00151DF4"/>
    <w:rsid w:val="00151E5A"/>
    <w:rsid w:val="001520D4"/>
    <w:rsid w:val="00152A05"/>
    <w:rsid w:val="00154C7A"/>
    <w:rsid w:val="00163B4B"/>
    <w:rsid w:val="001679C0"/>
    <w:rsid w:val="00167F92"/>
    <w:rsid w:val="00170DFE"/>
    <w:rsid w:val="00171BD3"/>
    <w:rsid w:val="001760A2"/>
    <w:rsid w:val="0017696A"/>
    <w:rsid w:val="00177028"/>
    <w:rsid w:val="001840E2"/>
    <w:rsid w:val="00184FB8"/>
    <w:rsid w:val="00185434"/>
    <w:rsid w:val="00191617"/>
    <w:rsid w:val="0019292E"/>
    <w:rsid w:val="001A2AF1"/>
    <w:rsid w:val="001A33D6"/>
    <w:rsid w:val="001B1FE9"/>
    <w:rsid w:val="001B2C6D"/>
    <w:rsid w:val="001B362D"/>
    <w:rsid w:val="001B3B3A"/>
    <w:rsid w:val="001B4FB2"/>
    <w:rsid w:val="001B63E6"/>
    <w:rsid w:val="001C2FBB"/>
    <w:rsid w:val="001C75E0"/>
    <w:rsid w:val="001D264B"/>
    <w:rsid w:val="001D3B0D"/>
    <w:rsid w:val="001E0183"/>
    <w:rsid w:val="001E01EA"/>
    <w:rsid w:val="001E24C0"/>
    <w:rsid w:val="001E5016"/>
    <w:rsid w:val="001E59F9"/>
    <w:rsid w:val="001E6F41"/>
    <w:rsid w:val="001E7BD1"/>
    <w:rsid w:val="001F2D50"/>
    <w:rsid w:val="001F51A0"/>
    <w:rsid w:val="001F5CC6"/>
    <w:rsid w:val="001F7585"/>
    <w:rsid w:val="00201C34"/>
    <w:rsid w:val="00204BAC"/>
    <w:rsid w:val="00207C38"/>
    <w:rsid w:val="0021065F"/>
    <w:rsid w:val="002136E7"/>
    <w:rsid w:val="00213C83"/>
    <w:rsid w:val="00214B0F"/>
    <w:rsid w:val="00215CE9"/>
    <w:rsid w:val="00221B07"/>
    <w:rsid w:val="00223268"/>
    <w:rsid w:val="00224859"/>
    <w:rsid w:val="00225A12"/>
    <w:rsid w:val="00232C0A"/>
    <w:rsid w:val="00233D47"/>
    <w:rsid w:val="0023491C"/>
    <w:rsid w:val="002354E4"/>
    <w:rsid w:val="00240493"/>
    <w:rsid w:val="00241A45"/>
    <w:rsid w:val="00244543"/>
    <w:rsid w:val="002525BE"/>
    <w:rsid w:val="00255417"/>
    <w:rsid w:val="0025744E"/>
    <w:rsid w:val="00257645"/>
    <w:rsid w:val="00262FED"/>
    <w:rsid w:val="00264660"/>
    <w:rsid w:val="0026657E"/>
    <w:rsid w:val="00266598"/>
    <w:rsid w:val="00267328"/>
    <w:rsid w:val="00281597"/>
    <w:rsid w:val="002817CE"/>
    <w:rsid w:val="00282634"/>
    <w:rsid w:val="00286A54"/>
    <w:rsid w:val="00290CA3"/>
    <w:rsid w:val="00296D7B"/>
    <w:rsid w:val="002A0B4A"/>
    <w:rsid w:val="002A262F"/>
    <w:rsid w:val="002A4491"/>
    <w:rsid w:val="002A5C43"/>
    <w:rsid w:val="002A6DCB"/>
    <w:rsid w:val="002B35F2"/>
    <w:rsid w:val="002B502C"/>
    <w:rsid w:val="002B510A"/>
    <w:rsid w:val="002C0A73"/>
    <w:rsid w:val="002C1010"/>
    <w:rsid w:val="002C3780"/>
    <w:rsid w:val="002C7704"/>
    <w:rsid w:val="002D1D85"/>
    <w:rsid w:val="002D206A"/>
    <w:rsid w:val="002D2780"/>
    <w:rsid w:val="002D31FF"/>
    <w:rsid w:val="002D358E"/>
    <w:rsid w:val="002D3B93"/>
    <w:rsid w:val="002D5B9C"/>
    <w:rsid w:val="002D7396"/>
    <w:rsid w:val="002D7AFC"/>
    <w:rsid w:val="002E0EA6"/>
    <w:rsid w:val="002E11AB"/>
    <w:rsid w:val="002E3A42"/>
    <w:rsid w:val="002E487F"/>
    <w:rsid w:val="002E4C80"/>
    <w:rsid w:val="003002C5"/>
    <w:rsid w:val="00301D68"/>
    <w:rsid w:val="00302A5B"/>
    <w:rsid w:val="003031DA"/>
    <w:rsid w:val="00303E6D"/>
    <w:rsid w:val="0030443B"/>
    <w:rsid w:val="00305034"/>
    <w:rsid w:val="0030635F"/>
    <w:rsid w:val="0031326F"/>
    <w:rsid w:val="00322810"/>
    <w:rsid w:val="00334DEB"/>
    <w:rsid w:val="00335933"/>
    <w:rsid w:val="003437BD"/>
    <w:rsid w:val="003478CF"/>
    <w:rsid w:val="00350FC8"/>
    <w:rsid w:val="003520AD"/>
    <w:rsid w:val="00357D5E"/>
    <w:rsid w:val="00360AA1"/>
    <w:rsid w:val="00364E6F"/>
    <w:rsid w:val="00366A56"/>
    <w:rsid w:val="00367BC3"/>
    <w:rsid w:val="0037098B"/>
    <w:rsid w:val="00371A15"/>
    <w:rsid w:val="00371D8B"/>
    <w:rsid w:val="0037208D"/>
    <w:rsid w:val="00374532"/>
    <w:rsid w:val="00374868"/>
    <w:rsid w:val="00375DF4"/>
    <w:rsid w:val="00380A96"/>
    <w:rsid w:val="003830CE"/>
    <w:rsid w:val="00385E2D"/>
    <w:rsid w:val="00390DEF"/>
    <w:rsid w:val="0039262E"/>
    <w:rsid w:val="003937F3"/>
    <w:rsid w:val="00395693"/>
    <w:rsid w:val="003A15D6"/>
    <w:rsid w:val="003A160E"/>
    <w:rsid w:val="003A36D7"/>
    <w:rsid w:val="003B16DF"/>
    <w:rsid w:val="003B2445"/>
    <w:rsid w:val="003C055D"/>
    <w:rsid w:val="003C3A1E"/>
    <w:rsid w:val="003C505B"/>
    <w:rsid w:val="003C6377"/>
    <w:rsid w:val="003C789D"/>
    <w:rsid w:val="003D3B91"/>
    <w:rsid w:val="003D6160"/>
    <w:rsid w:val="003D64E3"/>
    <w:rsid w:val="003D6DCB"/>
    <w:rsid w:val="003D76C9"/>
    <w:rsid w:val="003E1917"/>
    <w:rsid w:val="003E3A9A"/>
    <w:rsid w:val="003E448A"/>
    <w:rsid w:val="003E5211"/>
    <w:rsid w:val="003E5414"/>
    <w:rsid w:val="003E5F18"/>
    <w:rsid w:val="003F0EE5"/>
    <w:rsid w:val="003F1628"/>
    <w:rsid w:val="003F31D2"/>
    <w:rsid w:val="003F3716"/>
    <w:rsid w:val="003F4845"/>
    <w:rsid w:val="003F6239"/>
    <w:rsid w:val="003F6AA4"/>
    <w:rsid w:val="00406679"/>
    <w:rsid w:val="004067AD"/>
    <w:rsid w:val="0041216D"/>
    <w:rsid w:val="004328B0"/>
    <w:rsid w:val="00436A3E"/>
    <w:rsid w:val="00437FC9"/>
    <w:rsid w:val="004401E5"/>
    <w:rsid w:val="00440D78"/>
    <w:rsid w:val="00441FCC"/>
    <w:rsid w:val="004420F6"/>
    <w:rsid w:val="0044359A"/>
    <w:rsid w:val="00444BBC"/>
    <w:rsid w:val="004451B5"/>
    <w:rsid w:val="00445CFE"/>
    <w:rsid w:val="00452628"/>
    <w:rsid w:val="00453578"/>
    <w:rsid w:val="0045679E"/>
    <w:rsid w:val="0046133D"/>
    <w:rsid w:val="00467991"/>
    <w:rsid w:val="00470B01"/>
    <w:rsid w:val="00470B83"/>
    <w:rsid w:val="00472518"/>
    <w:rsid w:val="00474658"/>
    <w:rsid w:val="004758A9"/>
    <w:rsid w:val="00477399"/>
    <w:rsid w:val="0048020B"/>
    <w:rsid w:val="004864DA"/>
    <w:rsid w:val="004872BC"/>
    <w:rsid w:val="004874A4"/>
    <w:rsid w:val="00494355"/>
    <w:rsid w:val="00495E07"/>
    <w:rsid w:val="004A03E5"/>
    <w:rsid w:val="004A0F2B"/>
    <w:rsid w:val="004A0F5A"/>
    <w:rsid w:val="004A2F5E"/>
    <w:rsid w:val="004A3FA7"/>
    <w:rsid w:val="004A4C6C"/>
    <w:rsid w:val="004A503D"/>
    <w:rsid w:val="004B077D"/>
    <w:rsid w:val="004B1C65"/>
    <w:rsid w:val="004C190E"/>
    <w:rsid w:val="004C456B"/>
    <w:rsid w:val="004D2B8B"/>
    <w:rsid w:val="004D35E8"/>
    <w:rsid w:val="004E3277"/>
    <w:rsid w:val="004E5CFE"/>
    <w:rsid w:val="00513E14"/>
    <w:rsid w:val="005144D1"/>
    <w:rsid w:val="00514956"/>
    <w:rsid w:val="005154C1"/>
    <w:rsid w:val="005220B4"/>
    <w:rsid w:val="0052351B"/>
    <w:rsid w:val="00524230"/>
    <w:rsid w:val="00526065"/>
    <w:rsid w:val="005279AD"/>
    <w:rsid w:val="005314D9"/>
    <w:rsid w:val="00533676"/>
    <w:rsid w:val="00533714"/>
    <w:rsid w:val="00541146"/>
    <w:rsid w:val="00541947"/>
    <w:rsid w:val="0054213A"/>
    <w:rsid w:val="00542CE3"/>
    <w:rsid w:val="00543B5B"/>
    <w:rsid w:val="005455CA"/>
    <w:rsid w:val="00545CC2"/>
    <w:rsid w:val="00551D92"/>
    <w:rsid w:val="00552944"/>
    <w:rsid w:val="00552BD9"/>
    <w:rsid w:val="00554271"/>
    <w:rsid w:val="00554C8E"/>
    <w:rsid w:val="00563DD5"/>
    <w:rsid w:val="0056455F"/>
    <w:rsid w:val="00571D6D"/>
    <w:rsid w:val="00574422"/>
    <w:rsid w:val="00575533"/>
    <w:rsid w:val="00575B27"/>
    <w:rsid w:val="00576A54"/>
    <w:rsid w:val="00577DC6"/>
    <w:rsid w:val="005816F4"/>
    <w:rsid w:val="00584E2A"/>
    <w:rsid w:val="00585174"/>
    <w:rsid w:val="005867BE"/>
    <w:rsid w:val="0059038C"/>
    <w:rsid w:val="005910DF"/>
    <w:rsid w:val="00594E87"/>
    <w:rsid w:val="005972B7"/>
    <w:rsid w:val="005A22F4"/>
    <w:rsid w:val="005A2803"/>
    <w:rsid w:val="005A4CD3"/>
    <w:rsid w:val="005A6B1E"/>
    <w:rsid w:val="005A6F7C"/>
    <w:rsid w:val="005B18B2"/>
    <w:rsid w:val="005B40A6"/>
    <w:rsid w:val="005C01B7"/>
    <w:rsid w:val="005C0D45"/>
    <w:rsid w:val="005C54D2"/>
    <w:rsid w:val="005D0ED2"/>
    <w:rsid w:val="005D3004"/>
    <w:rsid w:val="005D341F"/>
    <w:rsid w:val="005D6881"/>
    <w:rsid w:val="005D6BF5"/>
    <w:rsid w:val="005D7C39"/>
    <w:rsid w:val="005E086F"/>
    <w:rsid w:val="005E13DF"/>
    <w:rsid w:val="005E3F10"/>
    <w:rsid w:val="005E4C65"/>
    <w:rsid w:val="005E6E9F"/>
    <w:rsid w:val="005F1998"/>
    <w:rsid w:val="005F1F01"/>
    <w:rsid w:val="005F34C6"/>
    <w:rsid w:val="005F4318"/>
    <w:rsid w:val="005F4F8E"/>
    <w:rsid w:val="005F54A4"/>
    <w:rsid w:val="005F561E"/>
    <w:rsid w:val="005F56CA"/>
    <w:rsid w:val="005F59AA"/>
    <w:rsid w:val="005F6C91"/>
    <w:rsid w:val="006000AF"/>
    <w:rsid w:val="00601B71"/>
    <w:rsid w:val="0060212C"/>
    <w:rsid w:val="00604DF6"/>
    <w:rsid w:val="006053D4"/>
    <w:rsid w:val="00605B64"/>
    <w:rsid w:val="00606A6E"/>
    <w:rsid w:val="006074E4"/>
    <w:rsid w:val="006112D1"/>
    <w:rsid w:val="00622D42"/>
    <w:rsid w:val="00624B34"/>
    <w:rsid w:val="00625B93"/>
    <w:rsid w:val="00630F80"/>
    <w:rsid w:val="00632178"/>
    <w:rsid w:val="00637D3F"/>
    <w:rsid w:val="006422B0"/>
    <w:rsid w:val="006423AA"/>
    <w:rsid w:val="00644370"/>
    <w:rsid w:val="00650CB8"/>
    <w:rsid w:val="006514BD"/>
    <w:rsid w:val="00653005"/>
    <w:rsid w:val="00653EA4"/>
    <w:rsid w:val="00655A79"/>
    <w:rsid w:val="00657F91"/>
    <w:rsid w:val="0066361F"/>
    <w:rsid w:val="006671DD"/>
    <w:rsid w:val="00667B22"/>
    <w:rsid w:val="0067304E"/>
    <w:rsid w:val="00674112"/>
    <w:rsid w:val="006745E5"/>
    <w:rsid w:val="00677749"/>
    <w:rsid w:val="00677A0E"/>
    <w:rsid w:val="00681181"/>
    <w:rsid w:val="006911ED"/>
    <w:rsid w:val="0069389C"/>
    <w:rsid w:val="00696695"/>
    <w:rsid w:val="006A18B6"/>
    <w:rsid w:val="006A20AE"/>
    <w:rsid w:val="006A5B0F"/>
    <w:rsid w:val="006A5ED6"/>
    <w:rsid w:val="006A5FF3"/>
    <w:rsid w:val="006A633E"/>
    <w:rsid w:val="006A6815"/>
    <w:rsid w:val="006B0417"/>
    <w:rsid w:val="006B20EE"/>
    <w:rsid w:val="006B4826"/>
    <w:rsid w:val="006B5B8D"/>
    <w:rsid w:val="006C1188"/>
    <w:rsid w:val="006C1D8C"/>
    <w:rsid w:val="006C4DCF"/>
    <w:rsid w:val="006C51D5"/>
    <w:rsid w:val="006D0DCE"/>
    <w:rsid w:val="006D432E"/>
    <w:rsid w:val="006D528E"/>
    <w:rsid w:val="006D5B0E"/>
    <w:rsid w:val="006D612F"/>
    <w:rsid w:val="006E4894"/>
    <w:rsid w:val="006E4D06"/>
    <w:rsid w:val="006E6044"/>
    <w:rsid w:val="006F0AFA"/>
    <w:rsid w:val="006F1B52"/>
    <w:rsid w:val="006F42DE"/>
    <w:rsid w:val="006F5E54"/>
    <w:rsid w:val="007008C7"/>
    <w:rsid w:val="007035EE"/>
    <w:rsid w:val="007044C1"/>
    <w:rsid w:val="0070664D"/>
    <w:rsid w:val="00707AFF"/>
    <w:rsid w:val="007102A9"/>
    <w:rsid w:val="00710A58"/>
    <w:rsid w:val="007116AC"/>
    <w:rsid w:val="007124A2"/>
    <w:rsid w:val="00712C2C"/>
    <w:rsid w:val="00714622"/>
    <w:rsid w:val="00716729"/>
    <w:rsid w:val="007230D6"/>
    <w:rsid w:val="00723E4B"/>
    <w:rsid w:val="00724553"/>
    <w:rsid w:val="00732E2C"/>
    <w:rsid w:val="00734468"/>
    <w:rsid w:val="00735763"/>
    <w:rsid w:val="00735ECF"/>
    <w:rsid w:val="00736DE9"/>
    <w:rsid w:val="0073721B"/>
    <w:rsid w:val="00737256"/>
    <w:rsid w:val="007379D4"/>
    <w:rsid w:val="0074389C"/>
    <w:rsid w:val="00743A10"/>
    <w:rsid w:val="00745219"/>
    <w:rsid w:val="007465A9"/>
    <w:rsid w:val="0075322C"/>
    <w:rsid w:val="00754270"/>
    <w:rsid w:val="00754A0D"/>
    <w:rsid w:val="00755275"/>
    <w:rsid w:val="007552C1"/>
    <w:rsid w:val="007562E2"/>
    <w:rsid w:val="00757AF3"/>
    <w:rsid w:val="0076328E"/>
    <w:rsid w:val="0076561E"/>
    <w:rsid w:val="007661B0"/>
    <w:rsid w:val="0077235B"/>
    <w:rsid w:val="007738B8"/>
    <w:rsid w:val="00777324"/>
    <w:rsid w:val="00780A45"/>
    <w:rsid w:val="00784FCA"/>
    <w:rsid w:val="0078760C"/>
    <w:rsid w:val="007876E3"/>
    <w:rsid w:val="007928AD"/>
    <w:rsid w:val="0079591E"/>
    <w:rsid w:val="007975F3"/>
    <w:rsid w:val="007A0174"/>
    <w:rsid w:val="007A11C5"/>
    <w:rsid w:val="007A1559"/>
    <w:rsid w:val="007B204A"/>
    <w:rsid w:val="007B4019"/>
    <w:rsid w:val="007B4749"/>
    <w:rsid w:val="007B71E9"/>
    <w:rsid w:val="007C1702"/>
    <w:rsid w:val="007C3370"/>
    <w:rsid w:val="007C41D1"/>
    <w:rsid w:val="007C47A6"/>
    <w:rsid w:val="007C48C7"/>
    <w:rsid w:val="007C4E39"/>
    <w:rsid w:val="007C539A"/>
    <w:rsid w:val="007C69D6"/>
    <w:rsid w:val="007D1D74"/>
    <w:rsid w:val="007D2198"/>
    <w:rsid w:val="007D3591"/>
    <w:rsid w:val="007D4709"/>
    <w:rsid w:val="007D4BA9"/>
    <w:rsid w:val="007D59B1"/>
    <w:rsid w:val="007D6683"/>
    <w:rsid w:val="007E17A2"/>
    <w:rsid w:val="007E450F"/>
    <w:rsid w:val="007E57FB"/>
    <w:rsid w:val="007E6167"/>
    <w:rsid w:val="007E6BB3"/>
    <w:rsid w:val="007E74C5"/>
    <w:rsid w:val="007F2423"/>
    <w:rsid w:val="007F32C6"/>
    <w:rsid w:val="007F49E2"/>
    <w:rsid w:val="007F7DD1"/>
    <w:rsid w:val="007F7EAE"/>
    <w:rsid w:val="0080038D"/>
    <w:rsid w:val="00801C33"/>
    <w:rsid w:val="008043DE"/>
    <w:rsid w:val="0080606A"/>
    <w:rsid w:val="00806271"/>
    <w:rsid w:val="00812E0A"/>
    <w:rsid w:val="00812FD2"/>
    <w:rsid w:val="00813074"/>
    <w:rsid w:val="0081352B"/>
    <w:rsid w:val="00814514"/>
    <w:rsid w:val="00815730"/>
    <w:rsid w:val="008237E2"/>
    <w:rsid w:val="00827BAD"/>
    <w:rsid w:val="00830BC7"/>
    <w:rsid w:val="00832F84"/>
    <w:rsid w:val="00833EFC"/>
    <w:rsid w:val="00834DCB"/>
    <w:rsid w:val="00834F15"/>
    <w:rsid w:val="00836673"/>
    <w:rsid w:val="00836F92"/>
    <w:rsid w:val="00840C42"/>
    <w:rsid w:val="00843238"/>
    <w:rsid w:val="00844F10"/>
    <w:rsid w:val="00845186"/>
    <w:rsid w:val="0084723E"/>
    <w:rsid w:val="008513D8"/>
    <w:rsid w:val="0085273A"/>
    <w:rsid w:val="00852D80"/>
    <w:rsid w:val="008561D7"/>
    <w:rsid w:val="00860B22"/>
    <w:rsid w:val="008636FC"/>
    <w:rsid w:val="00863DB6"/>
    <w:rsid w:val="00870F23"/>
    <w:rsid w:val="00871D13"/>
    <w:rsid w:val="0087409A"/>
    <w:rsid w:val="00874FB1"/>
    <w:rsid w:val="008771F4"/>
    <w:rsid w:val="0088082C"/>
    <w:rsid w:val="00881E3C"/>
    <w:rsid w:val="0088740E"/>
    <w:rsid w:val="00892A4E"/>
    <w:rsid w:val="008953CE"/>
    <w:rsid w:val="00896A4C"/>
    <w:rsid w:val="0089797F"/>
    <w:rsid w:val="008A0C58"/>
    <w:rsid w:val="008A23C9"/>
    <w:rsid w:val="008A39F8"/>
    <w:rsid w:val="008A630F"/>
    <w:rsid w:val="008B32A9"/>
    <w:rsid w:val="008B4378"/>
    <w:rsid w:val="008B4ED3"/>
    <w:rsid w:val="008C2EDB"/>
    <w:rsid w:val="008C46C8"/>
    <w:rsid w:val="008C6C9A"/>
    <w:rsid w:val="008C7967"/>
    <w:rsid w:val="008D1B64"/>
    <w:rsid w:val="008D4162"/>
    <w:rsid w:val="008D49F7"/>
    <w:rsid w:val="008E1763"/>
    <w:rsid w:val="008E5393"/>
    <w:rsid w:val="008E548A"/>
    <w:rsid w:val="008E6839"/>
    <w:rsid w:val="008F0E00"/>
    <w:rsid w:val="008F4B82"/>
    <w:rsid w:val="008F6D89"/>
    <w:rsid w:val="0090134C"/>
    <w:rsid w:val="00903A63"/>
    <w:rsid w:val="0090478A"/>
    <w:rsid w:val="009102A7"/>
    <w:rsid w:val="00911D86"/>
    <w:rsid w:val="009121DF"/>
    <w:rsid w:val="00912CF1"/>
    <w:rsid w:val="009145DB"/>
    <w:rsid w:val="00915863"/>
    <w:rsid w:val="00916ED7"/>
    <w:rsid w:val="009178AD"/>
    <w:rsid w:val="00920923"/>
    <w:rsid w:val="009224D5"/>
    <w:rsid w:val="00930EF7"/>
    <w:rsid w:val="009317B8"/>
    <w:rsid w:val="00933BE8"/>
    <w:rsid w:val="009360D6"/>
    <w:rsid w:val="00941336"/>
    <w:rsid w:val="009466EE"/>
    <w:rsid w:val="00946C0D"/>
    <w:rsid w:val="009558C1"/>
    <w:rsid w:val="009575E1"/>
    <w:rsid w:val="00960BC7"/>
    <w:rsid w:val="0096125A"/>
    <w:rsid w:val="0096299D"/>
    <w:rsid w:val="009632C9"/>
    <w:rsid w:val="0096373A"/>
    <w:rsid w:val="0097354A"/>
    <w:rsid w:val="009736ED"/>
    <w:rsid w:val="009739CB"/>
    <w:rsid w:val="009748C0"/>
    <w:rsid w:val="0097610A"/>
    <w:rsid w:val="00977184"/>
    <w:rsid w:val="0097718F"/>
    <w:rsid w:val="009802C9"/>
    <w:rsid w:val="009849E3"/>
    <w:rsid w:val="00985ABF"/>
    <w:rsid w:val="00990EE9"/>
    <w:rsid w:val="00991B75"/>
    <w:rsid w:val="009967F2"/>
    <w:rsid w:val="00997790"/>
    <w:rsid w:val="009A4017"/>
    <w:rsid w:val="009A66D0"/>
    <w:rsid w:val="009B01FC"/>
    <w:rsid w:val="009B1BFE"/>
    <w:rsid w:val="009B1CC7"/>
    <w:rsid w:val="009B431E"/>
    <w:rsid w:val="009B6121"/>
    <w:rsid w:val="009B66F5"/>
    <w:rsid w:val="009C4C94"/>
    <w:rsid w:val="009D555A"/>
    <w:rsid w:val="009D6608"/>
    <w:rsid w:val="009E2121"/>
    <w:rsid w:val="009E214D"/>
    <w:rsid w:val="009E24DF"/>
    <w:rsid w:val="009E4841"/>
    <w:rsid w:val="009E7952"/>
    <w:rsid w:val="009F2E31"/>
    <w:rsid w:val="009F3F1F"/>
    <w:rsid w:val="009F3F68"/>
    <w:rsid w:val="009F4FB3"/>
    <w:rsid w:val="009F71D1"/>
    <w:rsid w:val="009F745D"/>
    <w:rsid w:val="00A0156C"/>
    <w:rsid w:val="00A01EFD"/>
    <w:rsid w:val="00A035BC"/>
    <w:rsid w:val="00A04100"/>
    <w:rsid w:val="00A044E7"/>
    <w:rsid w:val="00A063CE"/>
    <w:rsid w:val="00A07BA6"/>
    <w:rsid w:val="00A13C39"/>
    <w:rsid w:val="00A25156"/>
    <w:rsid w:val="00A2536F"/>
    <w:rsid w:val="00A25E3E"/>
    <w:rsid w:val="00A263F4"/>
    <w:rsid w:val="00A26AF6"/>
    <w:rsid w:val="00A30DB3"/>
    <w:rsid w:val="00A3229B"/>
    <w:rsid w:val="00A33066"/>
    <w:rsid w:val="00A4042F"/>
    <w:rsid w:val="00A406DC"/>
    <w:rsid w:val="00A41064"/>
    <w:rsid w:val="00A4630E"/>
    <w:rsid w:val="00A47365"/>
    <w:rsid w:val="00A549C9"/>
    <w:rsid w:val="00A55207"/>
    <w:rsid w:val="00A55362"/>
    <w:rsid w:val="00A55DE0"/>
    <w:rsid w:val="00A5691F"/>
    <w:rsid w:val="00A56E62"/>
    <w:rsid w:val="00A57D42"/>
    <w:rsid w:val="00A60BBB"/>
    <w:rsid w:val="00A60C83"/>
    <w:rsid w:val="00A64521"/>
    <w:rsid w:val="00A657C7"/>
    <w:rsid w:val="00A670AA"/>
    <w:rsid w:val="00A67885"/>
    <w:rsid w:val="00A718A8"/>
    <w:rsid w:val="00A739AD"/>
    <w:rsid w:val="00A75E4C"/>
    <w:rsid w:val="00A83779"/>
    <w:rsid w:val="00A845C6"/>
    <w:rsid w:val="00A84714"/>
    <w:rsid w:val="00A85982"/>
    <w:rsid w:val="00A91EC4"/>
    <w:rsid w:val="00A9265D"/>
    <w:rsid w:val="00A935C0"/>
    <w:rsid w:val="00A945F7"/>
    <w:rsid w:val="00A972FF"/>
    <w:rsid w:val="00A97FF6"/>
    <w:rsid w:val="00AA1DA7"/>
    <w:rsid w:val="00AA22FC"/>
    <w:rsid w:val="00AA3884"/>
    <w:rsid w:val="00AA3BBE"/>
    <w:rsid w:val="00AA4075"/>
    <w:rsid w:val="00AA7302"/>
    <w:rsid w:val="00AB197C"/>
    <w:rsid w:val="00AB6025"/>
    <w:rsid w:val="00AB6104"/>
    <w:rsid w:val="00AB66BA"/>
    <w:rsid w:val="00AB6996"/>
    <w:rsid w:val="00AB7768"/>
    <w:rsid w:val="00AC458E"/>
    <w:rsid w:val="00AC6E89"/>
    <w:rsid w:val="00AD0685"/>
    <w:rsid w:val="00AD3390"/>
    <w:rsid w:val="00AD35DD"/>
    <w:rsid w:val="00AD5E69"/>
    <w:rsid w:val="00AD7527"/>
    <w:rsid w:val="00AD7AA1"/>
    <w:rsid w:val="00AF04CD"/>
    <w:rsid w:val="00AF186D"/>
    <w:rsid w:val="00AF2305"/>
    <w:rsid w:val="00AF2A93"/>
    <w:rsid w:val="00AF46AA"/>
    <w:rsid w:val="00AF5D98"/>
    <w:rsid w:val="00AF69D4"/>
    <w:rsid w:val="00B03877"/>
    <w:rsid w:val="00B03A57"/>
    <w:rsid w:val="00B10A09"/>
    <w:rsid w:val="00B11FF2"/>
    <w:rsid w:val="00B1590E"/>
    <w:rsid w:val="00B16809"/>
    <w:rsid w:val="00B2222C"/>
    <w:rsid w:val="00B243A0"/>
    <w:rsid w:val="00B24A21"/>
    <w:rsid w:val="00B30AB5"/>
    <w:rsid w:val="00B30C3C"/>
    <w:rsid w:val="00B32B95"/>
    <w:rsid w:val="00B414FD"/>
    <w:rsid w:val="00B4228F"/>
    <w:rsid w:val="00B424FA"/>
    <w:rsid w:val="00B43126"/>
    <w:rsid w:val="00B51D7B"/>
    <w:rsid w:val="00B5275C"/>
    <w:rsid w:val="00B53B49"/>
    <w:rsid w:val="00B54609"/>
    <w:rsid w:val="00B548FA"/>
    <w:rsid w:val="00B56FF3"/>
    <w:rsid w:val="00B57EA9"/>
    <w:rsid w:val="00B61C56"/>
    <w:rsid w:val="00B641F8"/>
    <w:rsid w:val="00B67003"/>
    <w:rsid w:val="00B67A52"/>
    <w:rsid w:val="00B7420D"/>
    <w:rsid w:val="00B7662E"/>
    <w:rsid w:val="00B8288F"/>
    <w:rsid w:val="00B84B6A"/>
    <w:rsid w:val="00B86505"/>
    <w:rsid w:val="00B87762"/>
    <w:rsid w:val="00B90B46"/>
    <w:rsid w:val="00B96B28"/>
    <w:rsid w:val="00B97F65"/>
    <w:rsid w:val="00BA3D8F"/>
    <w:rsid w:val="00BA50D1"/>
    <w:rsid w:val="00BB5133"/>
    <w:rsid w:val="00BC21EE"/>
    <w:rsid w:val="00BC7AFA"/>
    <w:rsid w:val="00BD1415"/>
    <w:rsid w:val="00BD1949"/>
    <w:rsid w:val="00BD28A0"/>
    <w:rsid w:val="00BD4653"/>
    <w:rsid w:val="00BE1429"/>
    <w:rsid w:val="00BE2499"/>
    <w:rsid w:val="00BE34D0"/>
    <w:rsid w:val="00BE4AF6"/>
    <w:rsid w:val="00BF0271"/>
    <w:rsid w:val="00BF5935"/>
    <w:rsid w:val="00BF5E81"/>
    <w:rsid w:val="00BF65CA"/>
    <w:rsid w:val="00C01123"/>
    <w:rsid w:val="00C06103"/>
    <w:rsid w:val="00C0650D"/>
    <w:rsid w:val="00C100CA"/>
    <w:rsid w:val="00C10ED1"/>
    <w:rsid w:val="00C127B1"/>
    <w:rsid w:val="00C13704"/>
    <w:rsid w:val="00C15A4C"/>
    <w:rsid w:val="00C15E87"/>
    <w:rsid w:val="00C175D0"/>
    <w:rsid w:val="00C2096B"/>
    <w:rsid w:val="00C21A8D"/>
    <w:rsid w:val="00C21E2C"/>
    <w:rsid w:val="00C22881"/>
    <w:rsid w:val="00C22D8B"/>
    <w:rsid w:val="00C2353D"/>
    <w:rsid w:val="00C239EC"/>
    <w:rsid w:val="00C23C2F"/>
    <w:rsid w:val="00C24DB0"/>
    <w:rsid w:val="00C27C50"/>
    <w:rsid w:val="00C3426D"/>
    <w:rsid w:val="00C35AEB"/>
    <w:rsid w:val="00C426DC"/>
    <w:rsid w:val="00C42C1D"/>
    <w:rsid w:val="00C44ADA"/>
    <w:rsid w:val="00C44C56"/>
    <w:rsid w:val="00C45582"/>
    <w:rsid w:val="00C46060"/>
    <w:rsid w:val="00C523C6"/>
    <w:rsid w:val="00C53065"/>
    <w:rsid w:val="00C57796"/>
    <w:rsid w:val="00C60362"/>
    <w:rsid w:val="00C60863"/>
    <w:rsid w:val="00C60940"/>
    <w:rsid w:val="00C6285D"/>
    <w:rsid w:val="00C639E3"/>
    <w:rsid w:val="00C63D51"/>
    <w:rsid w:val="00C67C1B"/>
    <w:rsid w:val="00C70563"/>
    <w:rsid w:val="00C71292"/>
    <w:rsid w:val="00C71484"/>
    <w:rsid w:val="00C716CA"/>
    <w:rsid w:val="00C735A7"/>
    <w:rsid w:val="00C86C16"/>
    <w:rsid w:val="00C87C43"/>
    <w:rsid w:val="00CA263D"/>
    <w:rsid w:val="00CA410E"/>
    <w:rsid w:val="00CA447E"/>
    <w:rsid w:val="00CB0CDF"/>
    <w:rsid w:val="00CB0EE9"/>
    <w:rsid w:val="00CB2C5E"/>
    <w:rsid w:val="00CB3811"/>
    <w:rsid w:val="00CB448E"/>
    <w:rsid w:val="00CC0D0B"/>
    <w:rsid w:val="00CC1FB8"/>
    <w:rsid w:val="00CC3879"/>
    <w:rsid w:val="00CC6280"/>
    <w:rsid w:val="00CC7CB2"/>
    <w:rsid w:val="00CD4A18"/>
    <w:rsid w:val="00CD5321"/>
    <w:rsid w:val="00CE0CFB"/>
    <w:rsid w:val="00CE10BD"/>
    <w:rsid w:val="00CE1964"/>
    <w:rsid w:val="00CE7CB0"/>
    <w:rsid w:val="00CE7F13"/>
    <w:rsid w:val="00CF0431"/>
    <w:rsid w:val="00CF3FB2"/>
    <w:rsid w:val="00CF539C"/>
    <w:rsid w:val="00CF6ABB"/>
    <w:rsid w:val="00CF7445"/>
    <w:rsid w:val="00D004BE"/>
    <w:rsid w:val="00D00D07"/>
    <w:rsid w:val="00D00D36"/>
    <w:rsid w:val="00D00DBC"/>
    <w:rsid w:val="00D031A9"/>
    <w:rsid w:val="00D03586"/>
    <w:rsid w:val="00D05582"/>
    <w:rsid w:val="00D05726"/>
    <w:rsid w:val="00D062C5"/>
    <w:rsid w:val="00D075C6"/>
    <w:rsid w:val="00D14FB9"/>
    <w:rsid w:val="00D15C00"/>
    <w:rsid w:val="00D1697B"/>
    <w:rsid w:val="00D17C1E"/>
    <w:rsid w:val="00D20564"/>
    <w:rsid w:val="00D20BFC"/>
    <w:rsid w:val="00D213E9"/>
    <w:rsid w:val="00D243EA"/>
    <w:rsid w:val="00D24668"/>
    <w:rsid w:val="00D263AD"/>
    <w:rsid w:val="00D30E72"/>
    <w:rsid w:val="00D3237D"/>
    <w:rsid w:val="00D327D5"/>
    <w:rsid w:val="00D372A7"/>
    <w:rsid w:val="00D439AD"/>
    <w:rsid w:val="00D4418F"/>
    <w:rsid w:val="00D44BFF"/>
    <w:rsid w:val="00D460C9"/>
    <w:rsid w:val="00D46107"/>
    <w:rsid w:val="00D50854"/>
    <w:rsid w:val="00D50B1E"/>
    <w:rsid w:val="00D56ADB"/>
    <w:rsid w:val="00D60DAA"/>
    <w:rsid w:val="00D63D53"/>
    <w:rsid w:val="00D63E7B"/>
    <w:rsid w:val="00D65046"/>
    <w:rsid w:val="00D70D4D"/>
    <w:rsid w:val="00D72181"/>
    <w:rsid w:val="00D72B14"/>
    <w:rsid w:val="00D7396F"/>
    <w:rsid w:val="00D761CD"/>
    <w:rsid w:val="00D86414"/>
    <w:rsid w:val="00D92A4E"/>
    <w:rsid w:val="00DA135A"/>
    <w:rsid w:val="00DA1CB7"/>
    <w:rsid w:val="00DA4017"/>
    <w:rsid w:val="00DA72DC"/>
    <w:rsid w:val="00DB0245"/>
    <w:rsid w:val="00DB3659"/>
    <w:rsid w:val="00DB4B12"/>
    <w:rsid w:val="00DB5C76"/>
    <w:rsid w:val="00DC0500"/>
    <w:rsid w:val="00DC3E80"/>
    <w:rsid w:val="00DC5637"/>
    <w:rsid w:val="00DD0C69"/>
    <w:rsid w:val="00DD1854"/>
    <w:rsid w:val="00DD2339"/>
    <w:rsid w:val="00DD3ECA"/>
    <w:rsid w:val="00DE7144"/>
    <w:rsid w:val="00DF0CF2"/>
    <w:rsid w:val="00DF5029"/>
    <w:rsid w:val="00DF54C5"/>
    <w:rsid w:val="00E030A8"/>
    <w:rsid w:val="00E115B0"/>
    <w:rsid w:val="00E1447E"/>
    <w:rsid w:val="00E216A6"/>
    <w:rsid w:val="00E23102"/>
    <w:rsid w:val="00E24F62"/>
    <w:rsid w:val="00E25888"/>
    <w:rsid w:val="00E26297"/>
    <w:rsid w:val="00E2749E"/>
    <w:rsid w:val="00E30182"/>
    <w:rsid w:val="00E332F7"/>
    <w:rsid w:val="00E35B18"/>
    <w:rsid w:val="00E364A7"/>
    <w:rsid w:val="00E41181"/>
    <w:rsid w:val="00E41554"/>
    <w:rsid w:val="00E416A6"/>
    <w:rsid w:val="00E42ABD"/>
    <w:rsid w:val="00E43312"/>
    <w:rsid w:val="00E47430"/>
    <w:rsid w:val="00E47523"/>
    <w:rsid w:val="00E523F8"/>
    <w:rsid w:val="00E572B3"/>
    <w:rsid w:val="00E64823"/>
    <w:rsid w:val="00E74F96"/>
    <w:rsid w:val="00E76D37"/>
    <w:rsid w:val="00E81C52"/>
    <w:rsid w:val="00E870CA"/>
    <w:rsid w:val="00E87F29"/>
    <w:rsid w:val="00E917E1"/>
    <w:rsid w:val="00E9253B"/>
    <w:rsid w:val="00E92F00"/>
    <w:rsid w:val="00E9758C"/>
    <w:rsid w:val="00E97592"/>
    <w:rsid w:val="00EA35D6"/>
    <w:rsid w:val="00EB0DFF"/>
    <w:rsid w:val="00EC0486"/>
    <w:rsid w:val="00EC3F55"/>
    <w:rsid w:val="00ED0125"/>
    <w:rsid w:val="00ED17C1"/>
    <w:rsid w:val="00ED328E"/>
    <w:rsid w:val="00EE4E0E"/>
    <w:rsid w:val="00EE742B"/>
    <w:rsid w:val="00EE79C9"/>
    <w:rsid w:val="00F0000F"/>
    <w:rsid w:val="00F00AF7"/>
    <w:rsid w:val="00F05FB2"/>
    <w:rsid w:val="00F07694"/>
    <w:rsid w:val="00F13A03"/>
    <w:rsid w:val="00F15394"/>
    <w:rsid w:val="00F1588F"/>
    <w:rsid w:val="00F20257"/>
    <w:rsid w:val="00F21CF9"/>
    <w:rsid w:val="00F249B3"/>
    <w:rsid w:val="00F30586"/>
    <w:rsid w:val="00F33753"/>
    <w:rsid w:val="00F3385A"/>
    <w:rsid w:val="00F35942"/>
    <w:rsid w:val="00F36E4A"/>
    <w:rsid w:val="00F42328"/>
    <w:rsid w:val="00F431A6"/>
    <w:rsid w:val="00F531C5"/>
    <w:rsid w:val="00F53756"/>
    <w:rsid w:val="00F552D8"/>
    <w:rsid w:val="00F56DC0"/>
    <w:rsid w:val="00F578BB"/>
    <w:rsid w:val="00F600F3"/>
    <w:rsid w:val="00F612C8"/>
    <w:rsid w:val="00F6273C"/>
    <w:rsid w:val="00F629AD"/>
    <w:rsid w:val="00F65C2E"/>
    <w:rsid w:val="00F71008"/>
    <w:rsid w:val="00F7134B"/>
    <w:rsid w:val="00F74A6B"/>
    <w:rsid w:val="00F75823"/>
    <w:rsid w:val="00F81978"/>
    <w:rsid w:val="00F820EF"/>
    <w:rsid w:val="00F82D47"/>
    <w:rsid w:val="00F82E55"/>
    <w:rsid w:val="00F913C1"/>
    <w:rsid w:val="00F95645"/>
    <w:rsid w:val="00F97C82"/>
    <w:rsid w:val="00FA5EBC"/>
    <w:rsid w:val="00FA62A7"/>
    <w:rsid w:val="00FA72A2"/>
    <w:rsid w:val="00FB44AD"/>
    <w:rsid w:val="00FB486E"/>
    <w:rsid w:val="00FB48D4"/>
    <w:rsid w:val="00FB5A04"/>
    <w:rsid w:val="00FB65C9"/>
    <w:rsid w:val="00FC0EB1"/>
    <w:rsid w:val="00FC13CF"/>
    <w:rsid w:val="00FC2012"/>
    <w:rsid w:val="00FD4D9B"/>
    <w:rsid w:val="00FD7957"/>
    <w:rsid w:val="00FE01C1"/>
    <w:rsid w:val="00FE2395"/>
    <w:rsid w:val="00FE57C2"/>
    <w:rsid w:val="00FF41BA"/>
    <w:rsid w:val="00FF4E89"/>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C1CD19F"/>
  <w15:chartTrackingRefBased/>
  <w15:docId w15:val="{A4B9741F-3E1B-4F49-82EB-37214F2C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8A23C9"/>
    <w:pPr>
      <w:keepNext/>
      <w:keepLines/>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semiHidden/>
    <w:unhideWhenUsed/>
    <w:qFormat/>
    <w:rsid w:val="008A23C9"/>
    <w:pPr>
      <w:keepNext/>
      <w:keepLines/>
      <w:numPr>
        <w:ilvl w:val="1"/>
        <w:numId w:val="15"/>
      </w:numPr>
      <w:outlineLvl w:val="1"/>
    </w:pPr>
    <w:rPr>
      <w:rFonts w:eastAsiaTheme="majorEastAsia"/>
      <w:b/>
      <w:kern w:val="32"/>
      <w:szCs w:val="26"/>
      <w:u w:val="single"/>
    </w:rPr>
  </w:style>
  <w:style w:type="paragraph" w:styleId="Heading3">
    <w:name w:val="heading 3"/>
    <w:basedOn w:val="Normal"/>
    <w:next w:val="FERCparanumber"/>
    <w:uiPriority w:val="9"/>
    <w:semiHidden/>
    <w:unhideWhenUsed/>
    <w:qFormat/>
    <w:rsid w:val="008A23C9"/>
    <w:pPr>
      <w:keepNext/>
      <w:keepLines/>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8A23C9"/>
    <w:pPr>
      <w:keepNext/>
      <w:keepLines/>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8A23C9"/>
    <w:pPr>
      <w:keepNext/>
      <w:keepLines/>
      <w:numPr>
        <w:ilvl w:val="4"/>
        <w:numId w:val="15"/>
      </w:numPr>
      <w:outlineLvl w:val="4"/>
    </w:pPr>
    <w:rPr>
      <w:rFonts w:eastAsiaTheme="majorEastAsia"/>
      <w:b/>
      <w:kern w:val="32"/>
      <w:u w:val="single"/>
    </w:rPr>
  </w:style>
  <w:style w:type="paragraph" w:styleId="Heading6">
    <w:name w:val="heading 6"/>
    <w:basedOn w:val="Normal"/>
    <w:next w:val="FERCparanumber"/>
    <w:uiPriority w:val="9"/>
    <w:semiHidden/>
    <w:unhideWhenUsed/>
    <w:qFormat/>
    <w:rsid w:val="008A23C9"/>
    <w:pPr>
      <w:keepNext/>
      <w:keepLines/>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8A23C9"/>
    <w:pPr>
      <w:keepNext/>
      <w:keepLines/>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8A23C9"/>
    <w:pPr>
      <w:keepNext/>
      <w:keepLines/>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8A23C9"/>
    <w:pPr>
      <w:keepNext/>
      <w:keepLines/>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qFormat/>
    <w:rsid w:val="00A972FF"/>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A972FF"/>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
      <w:iCs/>
      <w:color w:val="44546A" w:themeColor="text2"/>
      <w:sz w:val="18"/>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3937F3"/>
    <w:pPr>
      <w:numPr>
        <w:numId w:val="11"/>
      </w:numPr>
      <w:spacing w:after="260"/>
    </w:pPr>
  </w:style>
  <w:style w:type="character" w:customStyle="1" w:styleId="FERCparanumberChar">
    <w:name w:val="FERC paranumber Char"/>
    <w:basedOn w:val="DefaultParagraphFont"/>
    <w:link w:val="FERCparanumber"/>
    <w:rsid w:val="003937F3"/>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semiHidden/>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A972FF"/>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390DEF"/>
    <w:rPr>
      <w:sz w:val="16"/>
      <w:szCs w:val="16"/>
    </w:rPr>
  </w:style>
  <w:style w:type="paragraph" w:styleId="Revision">
    <w:name w:val="Revision"/>
    <w:hidden/>
    <w:uiPriority w:val="99"/>
    <w:semiHidden/>
    <w:rsid w:val="005C54D2"/>
    <w:pPr>
      <w:spacing w:after="0" w:line="240" w:lineRule="auto"/>
    </w:pPr>
    <w:rPr>
      <w:rFonts w:ascii="Times New Roman" w:hAnsi="Times New Roman" w:cs="Times New Roman"/>
      <w:sz w:val="26"/>
    </w:rPr>
  </w:style>
  <w:style w:type="character" w:styleId="UnresolvedMention">
    <w:name w:val="Unresolved Mention"/>
    <w:basedOn w:val="DefaultParagraphFont"/>
    <w:uiPriority w:val="99"/>
    <w:semiHidden/>
    <w:unhideWhenUsed/>
    <w:rsid w:val="00584E2A"/>
    <w:rPr>
      <w:color w:val="605E5C"/>
      <w:shd w:val="clear" w:color="auto" w:fill="E1DFDD"/>
    </w:rPr>
  </w:style>
  <w:style w:type="character" w:styleId="FollowedHyperlink">
    <w:name w:val="FollowedHyperlink"/>
    <w:basedOn w:val="DefaultParagraphFont"/>
    <w:uiPriority w:val="99"/>
    <w:semiHidden/>
    <w:unhideWhenUsed/>
    <w:rsid w:val="00F62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1136">
      <w:bodyDiv w:val="1"/>
      <w:marLeft w:val="0"/>
      <w:marRight w:val="0"/>
      <w:marTop w:val="0"/>
      <w:marBottom w:val="0"/>
      <w:divBdr>
        <w:top w:val="none" w:sz="0" w:space="0" w:color="auto"/>
        <w:left w:val="none" w:sz="0" w:space="0" w:color="auto"/>
        <w:bottom w:val="none" w:sz="0" w:space="0" w:color="auto"/>
        <w:right w:val="none" w:sz="0" w:space="0" w:color="auto"/>
      </w:divBdr>
    </w:div>
    <w:div w:id="74140980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anda.Bradshaw@fer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052B8927-316B-4743-A695-3DFFFE5260CC}">
  <ds:schemaRefs>
    <ds:schemaRef ds:uri="http://schemas.openxmlformats.org/officeDocument/2006/bibliography"/>
  </ds:schemaRefs>
</ds:datastoreItem>
</file>

<file path=customXml/itemProps2.xml><?xml version="1.0" encoding="utf-8"?>
<ds:datastoreItem xmlns:ds="http://schemas.openxmlformats.org/officeDocument/2006/customXml" ds:itemID="{36001898-4541-4797-99B3-FA0794533B30}">
  <ds:schemaRefs>
    <ds:schemaRef ds:uri="http://schemas.microsoft.com/sharepoint/v3/contenttype/forms"/>
  </ds:schemaRefs>
</ds:datastoreItem>
</file>

<file path=customXml/itemProps3.xml><?xml version="1.0" encoding="utf-8"?>
<ds:datastoreItem xmlns:ds="http://schemas.openxmlformats.org/officeDocument/2006/customXml" ds:itemID="{0929C80A-0643-43E4-8298-D8D7E131073A}"/>
</file>

<file path=customXml/itemProps4.xml><?xml version="1.0" encoding="utf-8"?>
<ds:datastoreItem xmlns:ds="http://schemas.openxmlformats.org/officeDocument/2006/customXml" ds:itemID="{2377E632-E15E-4EAB-AD5E-A14F7BDAFA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041F1838-EF1A-4DCB-9EDD-25F0B9DC1577}">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otalTime>2125</ap:TotalTime>
  <ap:Pages>3</ap:Pages>
  <ap:Words>809</ap:Words>
  <ap:Characters>4617</ap:Characters>
  <ap:Application>Microsoft Office Word</ap:Application>
  <ap:DocSecurity>0</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5416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2020-02-12T22:55:00.0000000Z</lastPrinted>
  <dcterms:created xsi:type="dcterms:W3CDTF">2022-01-07T18:39:00.0000000Z</dcterms:created>
  <dcterms:modified xsi:type="dcterms:W3CDTF">2022-02-24T14:12:00.0000000Z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